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CB890">
      <w:pPr>
        <w:spacing w:line="360" w:lineRule="auto"/>
        <w:jc w:val="center"/>
        <w:rPr>
          <w:rFonts w:ascii="宋体" w:hAnsi="宋体" w:eastAsia="宋体" w:cs="宋体"/>
          <w:b/>
          <w:sz w:val="44"/>
          <w:szCs w:val="44"/>
        </w:rPr>
      </w:pPr>
      <w:r>
        <w:rPr>
          <w:rFonts w:hint="eastAsia" w:ascii="宋体" w:hAnsi="宋体" w:eastAsia="宋体" w:cs="宋体"/>
          <w:b/>
          <w:sz w:val="44"/>
          <w:szCs w:val="44"/>
        </w:rPr>
        <w:t>大邑县第二人民医院</w:t>
      </w:r>
    </w:p>
    <w:p w14:paraId="416A69E0">
      <w:pPr>
        <w:spacing w:line="360" w:lineRule="auto"/>
        <w:jc w:val="center"/>
        <w:rPr>
          <w:rFonts w:hint="eastAsia" w:ascii="宋体" w:hAnsi="宋体" w:eastAsia="宋体" w:cs="宋体"/>
          <w:b/>
          <w:sz w:val="44"/>
          <w:szCs w:val="44"/>
        </w:rPr>
      </w:pPr>
      <w:r>
        <w:rPr>
          <w:rFonts w:hint="eastAsia" w:ascii="宋体" w:hAnsi="宋体" w:eastAsia="宋体" w:cs="宋体"/>
          <w:b/>
          <w:sz w:val="44"/>
          <w:szCs w:val="44"/>
        </w:rPr>
        <w:t>（安仁医疗应急服务点）迁建项目后勤设施设备采购需求和采购实施计划编制服务项目</w:t>
      </w:r>
    </w:p>
    <w:p w14:paraId="7ADE2AA0">
      <w:pPr>
        <w:spacing w:line="360" w:lineRule="auto"/>
        <w:jc w:val="center"/>
        <w:rPr>
          <w:rFonts w:ascii="宋体" w:hAnsi="宋体" w:eastAsia="宋体" w:cs="宋体"/>
          <w:b/>
          <w:sz w:val="44"/>
          <w:szCs w:val="44"/>
        </w:rPr>
      </w:pPr>
      <w:r>
        <w:rPr>
          <w:rFonts w:hint="eastAsia" w:ascii="宋体" w:hAnsi="宋体" w:eastAsia="宋体" w:cs="宋体"/>
          <w:b/>
          <w:sz w:val="44"/>
          <w:szCs w:val="44"/>
        </w:rPr>
        <w:t>比选文件</w:t>
      </w:r>
    </w:p>
    <w:p w14:paraId="59B1DEB7">
      <w:pPr>
        <w:spacing w:line="360" w:lineRule="auto"/>
        <w:rPr>
          <w:rFonts w:ascii="宋体" w:hAnsi="宋体" w:eastAsia="宋体" w:cs="宋体"/>
          <w:sz w:val="24"/>
          <w:szCs w:val="24"/>
        </w:rPr>
      </w:pPr>
    </w:p>
    <w:p w14:paraId="31152C22">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ascii="宋体" w:hAnsi="宋体" w:eastAsia="宋体" w:cs="宋体"/>
          <w:sz w:val="24"/>
          <w:szCs w:val="24"/>
        </w:rPr>
      </w:pPr>
      <w:r>
        <w:rPr>
          <w:rFonts w:hint="eastAsia" w:ascii="宋体" w:hAnsi="宋体" w:eastAsia="宋体" w:cs="宋体"/>
          <w:sz w:val="24"/>
          <w:szCs w:val="24"/>
        </w:rPr>
        <w:t>各潜在供应商：</w:t>
      </w:r>
    </w:p>
    <w:p w14:paraId="3A33B301">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ascii="宋体" w:hAnsi="宋体" w:eastAsia="宋体" w:cs="宋体"/>
          <w:color w:val="000000"/>
          <w:sz w:val="24"/>
          <w:szCs w:val="24"/>
        </w:rPr>
      </w:pPr>
      <w:r>
        <w:rPr>
          <w:rFonts w:hint="eastAsia" w:ascii="宋体" w:hAnsi="宋体" w:eastAsia="宋体" w:cs="宋体"/>
          <w:color w:val="000000"/>
          <w:sz w:val="24"/>
          <w:szCs w:val="24"/>
        </w:rPr>
        <w:t>大邑县第二人民医院拟对“（安仁医疗应急服务点）迁建项目后勤设施设备采购需求和采购实施计划编制服务项目”采用比选方式进行采购，特邀请符合本次采购要求的供应商参加本项目的比选。</w:t>
      </w:r>
    </w:p>
    <w:p w14:paraId="0409E9A5">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ascii="宋体" w:hAnsi="宋体" w:eastAsia="宋体" w:cs="宋体"/>
          <w:color w:val="FF0000"/>
          <w:sz w:val="24"/>
          <w:szCs w:val="24"/>
        </w:rPr>
      </w:pPr>
      <w:r>
        <w:rPr>
          <w:rFonts w:hint="eastAsia" w:ascii="宋体" w:hAnsi="宋体" w:eastAsia="宋体" w:cs="宋体"/>
          <w:color w:val="000000"/>
          <w:sz w:val="24"/>
          <w:szCs w:val="24"/>
        </w:rPr>
        <w:t>一、项目名称</w:t>
      </w:r>
    </w:p>
    <w:p w14:paraId="332E9470">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大邑县第二人民医院</w:t>
      </w:r>
      <w:r>
        <w:rPr>
          <w:rFonts w:hint="eastAsia" w:ascii="宋体" w:hAnsi="宋体" w:eastAsia="宋体" w:cs="宋体"/>
          <w:color w:val="000000"/>
          <w:sz w:val="24"/>
          <w:szCs w:val="24"/>
        </w:rPr>
        <w:t>（安仁医疗应急服务点）迁建项目后勤设施设备采购需求和采购实施计划编制服务项目</w:t>
      </w:r>
    </w:p>
    <w:p w14:paraId="6AC1DCD8">
      <w:pPr>
        <w:pStyle w:val="8"/>
        <w:keepNext w:val="0"/>
        <w:keepLines w:val="0"/>
        <w:pageBreakBefore w:val="0"/>
        <w:numPr>
          <w:ilvl w:val="0"/>
          <w:numId w:val="2"/>
        </w:numPr>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项目编码</w:t>
      </w:r>
    </w:p>
    <w:p w14:paraId="2E656BB5">
      <w:pPr>
        <w:pStyle w:val="13"/>
        <w:keepNext w:val="0"/>
        <w:keepLines w:val="0"/>
        <w:pageBreakBefore w:val="0"/>
        <w:shd w:val="clear" w:color="auto" w:fill="FFFFFF"/>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20261105</w:t>
      </w:r>
    </w:p>
    <w:p w14:paraId="4C8ECB73">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ascii="宋体" w:hAnsi="宋体" w:eastAsia="宋体" w:cs="宋体"/>
          <w:color w:val="FF0000"/>
          <w:sz w:val="24"/>
          <w:szCs w:val="24"/>
        </w:rPr>
      </w:pPr>
      <w:r>
        <w:rPr>
          <w:rFonts w:hint="eastAsia" w:ascii="宋体" w:hAnsi="宋体" w:eastAsia="宋体" w:cs="宋体"/>
          <w:color w:val="000000"/>
          <w:kern w:val="2"/>
          <w:sz w:val="24"/>
          <w:szCs w:val="24"/>
          <w:lang w:val="en-US" w:eastAsia="zh-CN" w:bidi="ar-SA"/>
        </w:rPr>
        <w:t>三、项目概况</w:t>
      </w:r>
    </w:p>
    <w:p w14:paraId="3C046113">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r>
        <w:rPr>
          <w:rFonts w:ascii="宋体" w:hAnsi="宋体" w:eastAsia="宋体" w:cs="宋体"/>
          <w:kern w:val="0"/>
          <w:sz w:val="24"/>
          <w:szCs w:val="24"/>
        </w:rPr>
        <w:t xml:space="preserve">    </w:t>
      </w:r>
      <w:r>
        <w:rPr>
          <w:rFonts w:hint="eastAsia" w:ascii="宋体" w:hAnsi="宋体" w:eastAsia="宋体" w:cs="宋体"/>
          <w:color w:val="000000"/>
          <w:sz w:val="24"/>
          <w:szCs w:val="24"/>
          <w:lang w:eastAsia="zh-CN"/>
        </w:rPr>
        <w:t>本项目为聘请第三方专业机构，对大邑县第二人民医院（安仁医疗应急服务点）项目全院后勤设施设备开展采购需求编制及采购实施计划编制工作。依据1#门诊楼一层</w:t>
      </w:r>
      <w:r>
        <w:rPr>
          <w:rFonts w:hint="eastAsia" w:ascii="宋体" w:hAnsi="宋体" w:eastAsia="宋体" w:cs="宋体"/>
          <w:color w:val="000000"/>
          <w:sz w:val="24"/>
          <w:szCs w:val="24"/>
          <w:lang w:val="en-US" w:eastAsia="zh-CN"/>
        </w:rPr>
        <w:t>至</w:t>
      </w:r>
      <w:r>
        <w:rPr>
          <w:rFonts w:hint="eastAsia" w:ascii="宋体" w:hAnsi="宋体" w:eastAsia="宋体" w:cs="宋体"/>
          <w:color w:val="000000"/>
          <w:sz w:val="24"/>
          <w:szCs w:val="24"/>
          <w:lang w:eastAsia="zh-CN"/>
        </w:rPr>
        <w:t>三层、2#医技住院楼一层</w:t>
      </w:r>
      <w:r>
        <w:rPr>
          <w:rFonts w:hint="eastAsia" w:ascii="宋体" w:hAnsi="宋体" w:eastAsia="宋体" w:cs="宋体"/>
          <w:color w:val="000000"/>
          <w:sz w:val="24"/>
          <w:szCs w:val="24"/>
          <w:lang w:val="en-US" w:eastAsia="zh-CN"/>
        </w:rPr>
        <w:t>至</w:t>
      </w:r>
      <w:r>
        <w:rPr>
          <w:rFonts w:hint="eastAsia" w:ascii="宋体" w:hAnsi="宋体" w:eastAsia="宋体" w:cs="宋体"/>
          <w:color w:val="000000"/>
          <w:sz w:val="24"/>
          <w:szCs w:val="24"/>
          <w:lang w:eastAsia="zh-CN"/>
        </w:rPr>
        <w:t>五层平面图（共8张）、项目医疗设置规划及科室实际需求，全面梳理办公家具、医用家具、后勤保障设备等后勤设施设备的品类、数量、规格与技术参数，编制采购需求书；同步编制采购实施计划，明确采购方式、采购时序、采购包划分及进度安排，作为本项目后勤设施设备预算编制、财政资金申报和后续采购招标的直接依据，确保设施设备配置科学合理、采购依法合规、资金使用规范高效。</w:t>
      </w:r>
    </w:p>
    <w:p w14:paraId="5F66819B">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四、项目预算（响应最高限价）：3.9万元。</w:t>
      </w:r>
    </w:p>
    <w:p w14:paraId="12AB65BC">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五、比选申请文件递交截止时间：2026年11月12日17:00；</w:t>
      </w:r>
    </w:p>
    <w:p w14:paraId="49E62391">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六、比选时间：2026年11月16日下午14:00；</w:t>
      </w:r>
    </w:p>
    <w:p w14:paraId="7393B651">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比选评审地点：大邑县第二人民医院会议室。供应商需在评审时间前提交响应文件正本一份。比选申请文件必须在比选截止时间前送达评审地点。逾期送达或没有密封的比选申请文件不予接收。本次比选不接受邮寄的比选申请文件。</w:t>
      </w:r>
    </w:p>
    <w:p w14:paraId="33E26701">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七、比选程序</w:t>
      </w:r>
    </w:p>
    <w:p w14:paraId="48DE4149">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（一）资格性审查；</w:t>
      </w:r>
    </w:p>
    <w:p w14:paraId="2240D9C0">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供应商参加本次采购活动应具备的条件：</w:t>
      </w:r>
    </w:p>
    <w:p w14:paraId="36965704">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default" w:ascii="宋体" w:hAnsi="宋体" w:eastAsia="宋体" w:cs="宋体"/>
          <w:color w:val="000000"/>
          <w:sz w:val="24"/>
          <w:szCs w:val="24"/>
        </w:rPr>
      </w:pPr>
      <w:r>
        <w:rPr>
          <w:rFonts w:hint="default" w:ascii="宋体" w:hAnsi="宋体" w:eastAsia="宋体" w:cs="宋体"/>
          <w:color w:val="000000"/>
          <w:sz w:val="24"/>
          <w:szCs w:val="24"/>
        </w:rPr>
        <w:t xml:space="preserve"> </w:t>
      </w:r>
      <w:r>
        <w:rPr>
          <w:rFonts w:hint="eastAsia" w:ascii="宋体" w:hAnsi="宋体" w:eastAsia="宋体" w:cs="宋体"/>
          <w:color w:val="000000"/>
          <w:sz w:val="24"/>
          <w:szCs w:val="24"/>
        </w:rPr>
        <w:t>1</w:t>
      </w:r>
      <w:r>
        <w:rPr>
          <w:rFonts w:hint="default" w:ascii="宋体" w:hAnsi="宋体" w:eastAsia="宋体" w:cs="宋体"/>
          <w:color w:val="000000"/>
          <w:sz w:val="24"/>
          <w:szCs w:val="24"/>
        </w:rPr>
        <w:t>、</w:t>
      </w:r>
      <w:r>
        <w:rPr>
          <w:rFonts w:hint="eastAsia" w:ascii="宋体" w:hAnsi="宋体" w:eastAsia="宋体" w:cs="宋体"/>
          <w:color w:val="000000"/>
          <w:sz w:val="24"/>
          <w:szCs w:val="24"/>
        </w:rPr>
        <w:t>具有独立承担民事责任的能力；</w:t>
      </w:r>
    </w:p>
    <w:p w14:paraId="7455E7F2">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default" w:ascii="宋体" w:hAnsi="宋体" w:eastAsia="宋体" w:cs="宋体"/>
          <w:color w:val="000000"/>
          <w:sz w:val="24"/>
          <w:szCs w:val="24"/>
        </w:rPr>
      </w:pPr>
      <w:r>
        <w:rPr>
          <w:rFonts w:hint="default" w:ascii="宋体" w:hAnsi="宋体" w:eastAsia="宋体" w:cs="宋体"/>
          <w:color w:val="000000"/>
          <w:sz w:val="24"/>
          <w:szCs w:val="24"/>
        </w:rPr>
        <w:t xml:space="preserve"> </w:t>
      </w:r>
      <w:r>
        <w:rPr>
          <w:rFonts w:hint="eastAsia" w:ascii="宋体" w:hAnsi="宋体" w:eastAsia="宋体" w:cs="宋体"/>
          <w:color w:val="000000"/>
          <w:sz w:val="24"/>
          <w:szCs w:val="24"/>
        </w:rPr>
        <w:t>2</w:t>
      </w:r>
      <w:r>
        <w:rPr>
          <w:rFonts w:hint="default" w:ascii="宋体" w:hAnsi="宋体" w:eastAsia="宋体" w:cs="宋体"/>
          <w:color w:val="000000"/>
          <w:sz w:val="24"/>
          <w:szCs w:val="24"/>
        </w:rPr>
        <w:t>、</w:t>
      </w:r>
      <w:r>
        <w:rPr>
          <w:rFonts w:hint="eastAsia" w:ascii="宋体" w:hAnsi="宋体" w:eastAsia="宋体" w:cs="宋体"/>
          <w:color w:val="000000"/>
          <w:sz w:val="24"/>
          <w:szCs w:val="24"/>
        </w:rPr>
        <w:t>具有良好的商业信誉和健全的财务会计制度；</w:t>
      </w:r>
    </w:p>
    <w:p w14:paraId="3CAA78F4">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default" w:ascii="宋体" w:hAnsi="宋体" w:eastAsia="宋体" w:cs="宋体"/>
          <w:color w:val="000000"/>
          <w:sz w:val="24"/>
          <w:szCs w:val="24"/>
        </w:rPr>
      </w:pPr>
      <w:r>
        <w:rPr>
          <w:rFonts w:hint="default" w:ascii="宋体" w:hAnsi="宋体" w:eastAsia="宋体" w:cs="宋体"/>
          <w:color w:val="000000"/>
          <w:sz w:val="24"/>
          <w:szCs w:val="24"/>
        </w:rPr>
        <w:t xml:space="preserve"> </w:t>
      </w:r>
      <w:r>
        <w:rPr>
          <w:rFonts w:hint="eastAsia" w:ascii="宋体" w:hAnsi="宋体" w:eastAsia="宋体" w:cs="宋体"/>
          <w:color w:val="000000"/>
          <w:sz w:val="24"/>
          <w:szCs w:val="24"/>
        </w:rPr>
        <w:t>3</w:t>
      </w:r>
      <w:r>
        <w:rPr>
          <w:rFonts w:hint="default" w:ascii="宋体" w:hAnsi="宋体" w:eastAsia="宋体" w:cs="宋体"/>
          <w:color w:val="000000"/>
          <w:sz w:val="24"/>
          <w:szCs w:val="24"/>
        </w:rPr>
        <w:t>、</w:t>
      </w:r>
      <w:r>
        <w:rPr>
          <w:rFonts w:hint="eastAsia" w:ascii="宋体" w:hAnsi="宋体" w:eastAsia="宋体" w:cs="宋体"/>
          <w:color w:val="000000"/>
          <w:sz w:val="24"/>
          <w:szCs w:val="24"/>
        </w:rPr>
        <w:t>具有履行合同所必需的设备和专业技术能力；</w:t>
      </w:r>
    </w:p>
    <w:p w14:paraId="2F64B4FF">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default" w:ascii="宋体" w:hAnsi="宋体" w:eastAsia="宋体" w:cs="宋体"/>
          <w:color w:val="000000"/>
          <w:sz w:val="24"/>
          <w:szCs w:val="24"/>
        </w:rPr>
      </w:pPr>
      <w:r>
        <w:rPr>
          <w:rFonts w:hint="default" w:ascii="宋体" w:hAnsi="宋体" w:eastAsia="宋体" w:cs="宋体"/>
          <w:color w:val="000000"/>
          <w:sz w:val="24"/>
          <w:szCs w:val="24"/>
        </w:rPr>
        <w:t xml:space="preserve"> </w:t>
      </w:r>
      <w:r>
        <w:rPr>
          <w:rFonts w:hint="eastAsia" w:ascii="宋体" w:hAnsi="宋体" w:eastAsia="宋体" w:cs="宋体"/>
          <w:color w:val="000000"/>
          <w:sz w:val="24"/>
          <w:szCs w:val="24"/>
        </w:rPr>
        <w:t>4</w:t>
      </w:r>
      <w:r>
        <w:rPr>
          <w:rFonts w:hint="default" w:ascii="宋体" w:hAnsi="宋体" w:eastAsia="宋体" w:cs="宋体"/>
          <w:color w:val="000000"/>
          <w:sz w:val="24"/>
          <w:szCs w:val="24"/>
        </w:rPr>
        <w:t>、</w:t>
      </w:r>
      <w:r>
        <w:rPr>
          <w:rFonts w:hint="eastAsia" w:ascii="宋体" w:hAnsi="宋体" w:eastAsia="宋体" w:cs="宋体"/>
          <w:color w:val="000000"/>
          <w:sz w:val="24"/>
          <w:szCs w:val="24"/>
        </w:rPr>
        <w:t>有依法缴纳税收和社会保障资金的良好记录；</w:t>
      </w:r>
    </w:p>
    <w:p w14:paraId="268CB9B0">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default" w:ascii="宋体" w:hAnsi="宋体" w:eastAsia="宋体" w:cs="宋体"/>
          <w:color w:val="000000"/>
          <w:sz w:val="24"/>
          <w:szCs w:val="24"/>
        </w:rPr>
      </w:pPr>
      <w:r>
        <w:rPr>
          <w:rFonts w:hint="default" w:ascii="宋体" w:hAnsi="宋体" w:eastAsia="宋体" w:cs="宋体"/>
          <w:color w:val="000000"/>
          <w:sz w:val="24"/>
          <w:szCs w:val="24"/>
        </w:rPr>
        <w:t xml:space="preserve"> </w:t>
      </w:r>
      <w:r>
        <w:rPr>
          <w:rFonts w:hint="eastAsia" w:ascii="宋体" w:hAnsi="宋体" w:eastAsia="宋体" w:cs="宋体"/>
          <w:color w:val="000000"/>
          <w:sz w:val="24"/>
          <w:szCs w:val="24"/>
        </w:rPr>
        <w:t>5</w:t>
      </w:r>
      <w:r>
        <w:rPr>
          <w:rFonts w:hint="default" w:ascii="宋体" w:hAnsi="宋体" w:eastAsia="宋体" w:cs="宋体"/>
          <w:color w:val="000000"/>
          <w:sz w:val="24"/>
          <w:szCs w:val="24"/>
        </w:rPr>
        <w:t>、</w:t>
      </w:r>
      <w:r>
        <w:rPr>
          <w:rFonts w:hint="eastAsia" w:ascii="宋体" w:hAnsi="宋体" w:eastAsia="宋体" w:cs="宋体"/>
          <w:color w:val="000000"/>
          <w:sz w:val="24"/>
          <w:szCs w:val="24"/>
        </w:rPr>
        <w:t>参加本次采购活动前三年内，在经营活动中没有重大违法记录；</w:t>
      </w:r>
    </w:p>
    <w:p w14:paraId="53096411">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default" w:ascii="宋体" w:hAnsi="宋体" w:eastAsia="宋体" w:cs="宋体"/>
          <w:color w:val="000000"/>
          <w:sz w:val="24"/>
          <w:szCs w:val="24"/>
        </w:rPr>
      </w:pPr>
      <w:r>
        <w:rPr>
          <w:rFonts w:hint="default" w:ascii="宋体" w:hAnsi="宋体" w:eastAsia="宋体" w:cs="宋体"/>
          <w:color w:val="000000"/>
          <w:sz w:val="24"/>
          <w:szCs w:val="24"/>
        </w:rPr>
        <w:t xml:space="preserve"> </w:t>
      </w:r>
      <w:r>
        <w:rPr>
          <w:rFonts w:hint="eastAsia" w:ascii="宋体" w:hAnsi="宋体" w:eastAsia="宋体" w:cs="宋体"/>
          <w:color w:val="000000"/>
          <w:sz w:val="24"/>
          <w:szCs w:val="24"/>
        </w:rPr>
        <w:t>6</w:t>
      </w:r>
      <w:r>
        <w:rPr>
          <w:rFonts w:hint="default" w:ascii="宋体" w:hAnsi="宋体" w:eastAsia="宋体" w:cs="宋体"/>
          <w:color w:val="000000"/>
          <w:sz w:val="24"/>
          <w:szCs w:val="24"/>
        </w:rPr>
        <w:t>、</w:t>
      </w:r>
      <w:r>
        <w:rPr>
          <w:rFonts w:hint="eastAsia" w:ascii="宋体" w:hAnsi="宋体" w:eastAsia="宋体" w:cs="宋体"/>
          <w:color w:val="000000"/>
          <w:sz w:val="24"/>
          <w:szCs w:val="24"/>
        </w:rPr>
        <w:t>法律、行政法规规定的其他条件；</w:t>
      </w:r>
    </w:p>
    <w:p w14:paraId="7F49C62D">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r>
        <w:rPr>
          <w:rFonts w:hint="default" w:ascii="宋体" w:hAnsi="宋体" w:eastAsia="宋体" w:cs="宋体"/>
          <w:color w:val="000000"/>
          <w:sz w:val="24"/>
          <w:szCs w:val="24"/>
        </w:rPr>
        <w:t xml:space="preserve"> </w:t>
      </w:r>
      <w:r>
        <w:rPr>
          <w:rFonts w:hint="eastAsia" w:ascii="宋体" w:hAnsi="宋体" w:eastAsia="宋体" w:cs="宋体"/>
          <w:color w:val="000000"/>
          <w:sz w:val="24"/>
          <w:szCs w:val="24"/>
        </w:rPr>
        <w:t>7</w:t>
      </w:r>
      <w:r>
        <w:rPr>
          <w:rFonts w:hint="default" w:ascii="宋体" w:hAnsi="宋体" w:eastAsia="宋体" w:cs="宋体"/>
          <w:color w:val="000000"/>
          <w:sz w:val="24"/>
          <w:szCs w:val="24"/>
        </w:rPr>
        <w:t>、</w:t>
      </w:r>
      <w:r>
        <w:rPr>
          <w:rFonts w:hint="eastAsia" w:ascii="宋体" w:hAnsi="宋体" w:eastAsia="宋体" w:cs="宋体"/>
          <w:color w:val="000000"/>
          <w:sz w:val="24"/>
          <w:szCs w:val="24"/>
        </w:rPr>
        <w:t>具有良好的企业信用记录；</w:t>
      </w:r>
    </w:p>
    <w:p w14:paraId="5B642917">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、供应商须承诺满足《政府采购法》第二十二条的规定。</w:t>
      </w:r>
    </w:p>
    <w:p w14:paraId="14E632F5">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八、</w:t>
      </w:r>
      <w:r>
        <w:rPr>
          <w:rFonts w:hint="eastAsia" w:ascii="宋体" w:hAnsi="宋体" w:eastAsia="宋体" w:cs="宋体"/>
          <w:color w:val="000000"/>
          <w:sz w:val="24"/>
          <w:szCs w:val="24"/>
        </w:rPr>
        <w:t>项目需求：</w:t>
      </w:r>
    </w:p>
    <w:p w14:paraId="59D7E807">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（一）工作范围</w:t>
      </w:r>
    </w:p>
    <w:p w14:paraId="7C766A1B">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覆盖1#门诊楼（一层儿科门诊、综合门诊（中西医结合科、中医康复科、内科、外科）、体检中心/特殊门诊、挂号收费、中心药房；二层妇科门诊、精神科、输血科、病理科、检验科、血液透析、内镜中心；三层口腔科、眼科/耳鼻喉科、皮肤科/美容科、全部职能部门）；2#医技住院楼（一层急诊、超声科、影像科；二层ICU、手术室；三层至五层标准护理单元、医护办公区）。服务范围涵盖办公家具（诊桌、诊椅、办公桌椅、文件柜、更衣柜、护士站工作台、会议桌椅、沙发茶几、白板、垃圾桶等）、医用家具（诊查床、治疗车、病床、陪护椅等）、后勤保障设备（空调、电梯、供配电、给排水、消防、弱电智能化、厨房设备、洗衣设备、热水系统、标识标牌等）等全部后勤设施设备，以及候诊大厅、值班室、库房、后勤物业用房等公共区域。</w:t>
      </w:r>
    </w:p>
    <w:p w14:paraId="4B23F580">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（二）核心工作内容</w:t>
      </w:r>
    </w:p>
    <w:p w14:paraId="3A9D0D4A">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需求调研与现场踏勘：接收医院提供建筑图纸、医疗设置规划、科室设置方案，开展现场实地踏勘，逐科室、逐房间核对功能需求；向各临床、医技、行政科室征询设施设备配置意见，形成需求调研记录；配置方案必须满足医疗院感防控、消防疏散、无障碍通行及特种设备管理要求，不得影响消防设施和疏散通道。</w:t>
      </w:r>
    </w:p>
    <w:p w14:paraId="40C17376">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2、采购需求编制：逐科室、逐区域梳理后勤设施设备品类、数量，明确规格、材质、技术参数选型建议；严格区分项目概算资金内、概算资金外两类物资；开展市场行情调研，提供合理市场参考单价，分区域出具预算测算金额，编制形成《后勤设施设备采购需求书》。</w:t>
      </w:r>
    </w:p>
    <w:p w14:paraId="6928F8D9">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3、采购实施计划编制：结合项目总体建设进度和财政资金安排，编制《后勤设施设备采购实施计划》，明确采购方式建议、采购包（标段）划分、采购时序安排、采购进度计划、采购风险提示及合规性要求。</w:t>
      </w:r>
    </w:p>
    <w:p w14:paraId="242A92A4">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4、多轮修改完善：配合医院内部评审、财政及主管部门审核意见，免费对采购需求书、采购实施计划、预算测算进行修改、调整。</w:t>
      </w:r>
    </w:p>
    <w:p w14:paraId="047030F8">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（三）成果交付清单（全部同时提供可编辑源文件+PDF固化版本）</w:t>
      </w:r>
    </w:p>
    <w:p w14:paraId="4950BB14">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1、《后勤设施设备采购需求书》：含品类数量明细表、规格技术参数建议、预算测算金额；</w:t>
      </w:r>
    </w:p>
    <w:p w14:paraId="2773961A">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2、《后勤设施设备采购实施计划》：含采购方式、采购包划分、时序进度、风险提示；</w:t>
      </w:r>
    </w:p>
    <w:p w14:paraId="61A8E958">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3、市场调研报告及采购风险提示；</w:t>
      </w:r>
    </w:p>
    <w:p w14:paraId="3664B1F3">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4、现场踏勘记录、科室需求征询记录等过程资料。</w:t>
      </w:r>
    </w:p>
    <w:p w14:paraId="74179ECD">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全部成果须经医院后勤、院感、医务、财务等多部门审核确认。</w:t>
      </w:r>
    </w:p>
    <w:p w14:paraId="4374D2A6">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四）商务要求</w:t>
      </w:r>
    </w:p>
    <w:p w14:paraId="3C597A60">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报价口径</w:t>
      </w:r>
    </w:p>
    <w:p w14:paraId="7422D9A0">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报价为全包含税全包价，包含需求调研、现场踏勘、市场行情调查、采购需求书及采购实施计划编制、多轮修改完善、差旅交通、技术答疑、税费等全部费用；采购人不再支付任何额外费用。</w:t>
      </w:r>
    </w:p>
    <w:p w14:paraId="5A530F8E">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lang w:eastAsia="zh-CN"/>
        </w:rPr>
        <w:t>供应商资格</w:t>
      </w:r>
    </w:p>
    <w:p w14:paraId="3F04D1AD">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（1）独立法人主体，营业执照经营范围包含工程咨询、项目管理咨询、采购咨询、工程造价咨询或医院后勤管理咨询等相关业务；</w:t>
      </w:r>
    </w:p>
    <w:p w14:paraId="013F241C">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（2）近3年具有医院等公共建筑设施设备配置规划、采购需求编制或采购实施计划编制同类项目业绩（提供合同或成果证明）；</w:t>
      </w:r>
    </w:p>
    <w:p w14:paraId="1DC70F81">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（3）项目负责人具备相关专业能力，项目组配备熟悉医院后勤管理、政府采购政策及工程造价的专业人员；</w:t>
      </w:r>
    </w:p>
    <w:p w14:paraId="2980F4CE">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（4）本项目不接受联合体投标。</w:t>
      </w:r>
    </w:p>
    <w:p w14:paraId="221A89A8">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lang w:eastAsia="zh-CN"/>
        </w:rPr>
        <w:t>验收与付款</w:t>
      </w:r>
    </w:p>
    <w:p w14:paraId="5F7891F5">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（1）成果经医院职能科室及主管部门审核确认后组织验收，验收合格出具验收单；</w:t>
      </w:r>
    </w:p>
    <w:p w14:paraId="7E5920DD">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（2）供应商出具合法等额增值税发票，医院按财务流程支付服务费。</w:t>
      </w:r>
    </w:p>
    <w:p w14:paraId="0C4D1BD9">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lang w:eastAsia="zh-CN"/>
        </w:rPr>
        <w:t>违约</w:t>
      </w:r>
    </w:p>
    <w:p w14:paraId="768A9876">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成果质量不合格或逾期交付的，医院有权要求限期整改、扣减费用直至解除合同；整改两次仍达不到要求，采购人有权解除合同并追究违约责任。</w:t>
      </w:r>
    </w:p>
    <w:p w14:paraId="24F1035A">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五）其他要求</w:t>
      </w:r>
    </w:p>
    <w:p w14:paraId="7CE5C3A2">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保密义务：供应商对项目获取的建筑图纸、科室设置、房间参数、测算预算数据等全部内部资料严格保密；未经大邑县第二人民医院书面许可，不得向任何第三方泄露，不得挪用于本项目以外的其他业务；项目结束后，全部内部资料须返还医院，不得私自留存副本。</w:t>
      </w:r>
    </w:p>
    <w:p w14:paraId="0BEB3357">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2、知识产权约定：本项目产生的全部成果（采购需求书、采购实施计划、明细表、报告、过程资料等）知识产权归大邑县第二人民医院所有；供应商仅拥有署名权，不得对外传播、复用或用于其他项目。</w:t>
      </w:r>
    </w:p>
    <w:p w14:paraId="3C4E1D2D">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3、后续技术支持：项目验收完成后，在医院开展财政申报、采购招标编制阶段，提供免费电话/线上答疑，对成果内容进行解释说明；如发生科室重大功能调整，可提供有偿补充服务，费用另行协商。</w:t>
      </w:r>
    </w:p>
    <w:p w14:paraId="0BDFD45B">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4、安全责任：供应商开展现场踏勘作业期间，自行负责人员人身安全，遵守医院院区管理各项制度。</w:t>
      </w:r>
    </w:p>
    <w:p w14:paraId="3D21E252">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5、国家、行业相关规范标准更新，供应商应当参照现行有效最新版本开展采购需求及实施计划编制工作。</w:t>
      </w:r>
    </w:p>
    <w:p w14:paraId="7A164C62">
      <w:pPr>
        <w:keepNext w:val="0"/>
        <w:keepLines w:val="0"/>
        <w:pageBreakBefore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000000"/>
          <w:sz w:val="24"/>
          <w:szCs w:val="24"/>
        </w:rPr>
      </w:pPr>
    </w:p>
    <w:p w14:paraId="09CAFE9E">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sz w:val="24"/>
          <w:szCs w:val="24"/>
        </w:rPr>
      </w:pPr>
    </w:p>
    <w:p w14:paraId="19AD72B0">
      <w:pPr>
        <w:spacing w:line="360" w:lineRule="auto"/>
        <w:ind w:firstLine="480" w:firstLineChars="200"/>
        <w:rPr>
          <w:rFonts w:hint="eastAsia" w:ascii="宋体" w:hAnsi="宋体" w:eastAsia="宋体" w:cs="宋体"/>
          <w:color w:val="000000"/>
          <w:sz w:val="24"/>
          <w:szCs w:val="24"/>
        </w:rPr>
      </w:pPr>
    </w:p>
    <w:p w14:paraId="01948762">
      <w:pPr>
        <w:pStyle w:val="8"/>
      </w:pPr>
    </w:p>
    <w:p w14:paraId="0CC05C97"/>
    <w:p w14:paraId="09CF58B4">
      <w:pPr>
        <w:pStyle w:val="8"/>
      </w:pPr>
    </w:p>
    <w:p w14:paraId="0CB973EC"/>
    <w:p w14:paraId="0DAE3AB9">
      <w:pPr>
        <w:pStyle w:val="8"/>
      </w:pPr>
    </w:p>
    <w:p w14:paraId="17F08EC9"/>
    <w:p w14:paraId="0B2A79CE">
      <w:pPr>
        <w:pStyle w:val="8"/>
      </w:pPr>
    </w:p>
    <w:p w14:paraId="5F552B24"/>
    <w:p w14:paraId="6C6AC949">
      <w:pPr>
        <w:pStyle w:val="8"/>
      </w:pPr>
    </w:p>
    <w:p w14:paraId="0FD1A095"/>
    <w:p w14:paraId="200B5C93">
      <w:pPr>
        <w:pStyle w:val="8"/>
      </w:pPr>
    </w:p>
    <w:p w14:paraId="3FFE130C"/>
    <w:p w14:paraId="01A55677">
      <w:pPr>
        <w:pStyle w:val="8"/>
      </w:pPr>
    </w:p>
    <w:p w14:paraId="38395189"/>
    <w:p w14:paraId="498B6F8D">
      <w:pPr>
        <w:pStyle w:val="8"/>
      </w:pPr>
    </w:p>
    <w:p w14:paraId="57140BF1"/>
    <w:p w14:paraId="0F247286">
      <w:pPr>
        <w:pStyle w:val="8"/>
      </w:pPr>
    </w:p>
    <w:p w14:paraId="5D6BD066"/>
    <w:p w14:paraId="4D907B19">
      <w:pPr>
        <w:pStyle w:val="8"/>
        <w:rPr>
          <w:rFonts w:hint="eastAsia"/>
        </w:rPr>
      </w:pPr>
    </w:p>
    <w:p w14:paraId="6DC89DF8"/>
    <w:p w14:paraId="59FCD8E3"/>
    <w:p w14:paraId="565ABF05"/>
    <w:p w14:paraId="2AB3ABA2">
      <w:pPr>
        <w:rPr>
          <w:rFonts w:ascii="宋体" w:hAnsi="宋体" w:eastAsia="宋体" w:cs="宋体"/>
          <w:sz w:val="24"/>
          <w:szCs w:val="24"/>
        </w:rPr>
      </w:pPr>
      <w:r>
        <w:rPr>
          <w:rFonts w:hint="eastAsia" w:ascii="宋体" w:hAnsi="宋体" w:eastAsia="宋体" w:cs="宋体"/>
          <w:sz w:val="24"/>
          <w:szCs w:val="24"/>
        </w:rPr>
        <w:t>封面格式：</w:t>
      </w:r>
    </w:p>
    <w:p w14:paraId="41743F76">
      <w:pPr>
        <w:spacing w:line="360" w:lineRule="auto"/>
        <w:rPr>
          <w:rFonts w:ascii="宋体" w:hAnsi="宋体" w:eastAsia="宋体" w:cs="宋体"/>
          <w:b/>
          <w:sz w:val="44"/>
          <w:szCs w:val="44"/>
        </w:rPr>
      </w:pPr>
    </w:p>
    <w:p w14:paraId="54A0E812">
      <w:pPr>
        <w:spacing w:line="360" w:lineRule="auto"/>
        <w:jc w:val="center"/>
        <w:rPr>
          <w:rFonts w:ascii="宋体" w:hAnsi="宋体" w:eastAsia="宋体" w:cs="宋体"/>
          <w:b/>
          <w:sz w:val="44"/>
          <w:szCs w:val="44"/>
        </w:rPr>
      </w:pPr>
      <w:r>
        <w:rPr>
          <w:rFonts w:hint="eastAsia" w:ascii="宋体" w:hAnsi="宋体" w:eastAsia="宋体" w:cs="宋体"/>
          <w:b/>
          <w:sz w:val="44"/>
          <w:szCs w:val="44"/>
        </w:rPr>
        <w:t>比选申请文件</w:t>
      </w:r>
    </w:p>
    <w:p w14:paraId="19954738">
      <w:pPr>
        <w:spacing w:line="360" w:lineRule="auto"/>
        <w:rPr>
          <w:rFonts w:ascii="宋体" w:hAnsi="宋体" w:eastAsia="宋体" w:cs="宋体"/>
          <w:b/>
          <w:sz w:val="24"/>
          <w:szCs w:val="24"/>
        </w:rPr>
      </w:pPr>
    </w:p>
    <w:p w14:paraId="6A9EFD0B">
      <w:pPr>
        <w:spacing w:line="360" w:lineRule="auto"/>
        <w:rPr>
          <w:rFonts w:ascii="宋体" w:hAnsi="宋体" w:eastAsia="宋体" w:cs="宋体"/>
          <w:b/>
          <w:sz w:val="24"/>
          <w:szCs w:val="24"/>
        </w:rPr>
      </w:pPr>
    </w:p>
    <w:p w14:paraId="7A45A85D">
      <w:pPr>
        <w:spacing w:line="360" w:lineRule="auto"/>
        <w:ind w:firstLine="593" w:firstLineChars="246"/>
        <w:rPr>
          <w:rFonts w:ascii="宋体" w:hAnsi="宋体" w:eastAsia="宋体" w:cs="宋体"/>
          <w:b/>
          <w:sz w:val="24"/>
          <w:szCs w:val="24"/>
        </w:rPr>
      </w:pPr>
      <w:r>
        <w:rPr>
          <w:rFonts w:hint="eastAsia" w:ascii="宋体" w:hAnsi="宋体" w:eastAsia="宋体" w:cs="宋体"/>
          <w:b/>
          <w:sz w:val="24"/>
          <w:szCs w:val="24"/>
        </w:rPr>
        <w:t xml:space="preserve">项目名称： </w:t>
      </w:r>
    </w:p>
    <w:p w14:paraId="7C43788C">
      <w:pPr>
        <w:spacing w:line="360" w:lineRule="auto"/>
        <w:rPr>
          <w:rFonts w:ascii="宋体" w:hAnsi="宋体" w:eastAsia="宋体" w:cs="宋体"/>
          <w:b/>
          <w:sz w:val="24"/>
          <w:szCs w:val="24"/>
          <w:u w:val="single"/>
        </w:rPr>
      </w:pPr>
      <w:r>
        <w:rPr>
          <w:rFonts w:hint="eastAsia" w:ascii="宋体" w:hAnsi="宋体" w:eastAsia="宋体" w:cs="宋体"/>
          <w:b/>
          <w:sz w:val="24"/>
          <w:szCs w:val="24"/>
        </w:rPr>
        <w:t xml:space="preserve">     比选申请人名称 ：</w:t>
      </w:r>
    </w:p>
    <w:p w14:paraId="355D7619">
      <w:pPr>
        <w:spacing w:line="360" w:lineRule="auto"/>
        <w:rPr>
          <w:rFonts w:ascii="宋体" w:hAnsi="宋体" w:eastAsia="宋体" w:cs="宋体"/>
          <w:b/>
          <w:sz w:val="24"/>
          <w:szCs w:val="24"/>
          <w:u w:val="single"/>
        </w:rPr>
      </w:pPr>
    </w:p>
    <w:p w14:paraId="71B5DA6C">
      <w:pPr>
        <w:spacing w:line="360" w:lineRule="auto"/>
        <w:rPr>
          <w:rFonts w:ascii="宋体" w:hAnsi="宋体" w:eastAsia="宋体" w:cs="宋体"/>
          <w:b/>
          <w:sz w:val="24"/>
          <w:szCs w:val="24"/>
          <w:u w:val="single"/>
        </w:rPr>
      </w:pPr>
    </w:p>
    <w:p w14:paraId="1A4CAE06">
      <w:pPr>
        <w:spacing w:line="360" w:lineRule="auto"/>
        <w:rPr>
          <w:rFonts w:ascii="宋体" w:hAnsi="宋体" w:eastAsia="宋体" w:cs="宋体"/>
          <w:b/>
          <w:sz w:val="24"/>
          <w:szCs w:val="24"/>
          <w:u w:val="single"/>
        </w:rPr>
      </w:pPr>
    </w:p>
    <w:p w14:paraId="1EB3CDD6">
      <w:pPr>
        <w:spacing w:line="360" w:lineRule="auto"/>
        <w:ind w:firstLine="593" w:firstLineChars="246"/>
        <w:jc w:val="center"/>
        <w:rPr>
          <w:rFonts w:ascii="宋体" w:hAnsi="宋体" w:eastAsia="宋体" w:cs="宋体"/>
          <w:b/>
          <w:sz w:val="24"/>
          <w:szCs w:val="24"/>
        </w:rPr>
      </w:pPr>
      <w:r>
        <w:rPr>
          <w:rFonts w:hint="eastAsia" w:ascii="宋体" w:hAnsi="宋体" w:eastAsia="宋体" w:cs="宋体"/>
          <w:b/>
          <w:sz w:val="24"/>
          <w:szCs w:val="24"/>
        </w:rPr>
        <w:t>响应时间 ：</w:t>
      </w:r>
      <w:r>
        <w:rPr>
          <w:rFonts w:hint="eastAsia" w:ascii="宋体" w:hAnsi="宋体" w:eastAsia="宋体" w:cs="宋体"/>
          <w:b/>
          <w:sz w:val="24"/>
          <w:szCs w:val="24"/>
          <w:u w:val="single"/>
        </w:rPr>
        <w:t xml:space="preserve">    </w:t>
      </w:r>
      <w:r>
        <w:rPr>
          <w:rFonts w:hint="eastAsia" w:ascii="宋体" w:hAnsi="宋体" w:eastAsia="宋体" w:cs="宋体"/>
          <w:b/>
          <w:sz w:val="24"/>
          <w:szCs w:val="24"/>
        </w:rPr>
        <w:t>年</w:t>
      </w:r>
      <w:r>
        <w:rPr>
          <w:rFonts w:hint="eastAsia" w:ascii="宋体" w:hAnsi="宋体" w:eastAsia="宋体" w:cs="宋体"/>
          <w:b/>
          <w:sz w:val="24"/>
          <w:szCs w:val="24"/>
          <w:u w:val="single"/>
        </w:rPr>
        <w:t xml:space="preserve">   </w:t>
      </w:r>
      <w:r>
        <w:rPr>
          <w:rFonts w:hint="eastAsia" w:ascii="宋体" w:hAnsi="宋体" w:eastAsia="宋体" w:cs="宋体"/>
          <w:b/>
          <w:sz w:val="24"/>
          <w:szCs w:val="24"/>
        </w:rPr>
        <w:t>月</w:t>
      </w:r>
      <w:r>
        <w:rPr>
          <w:rFonts w:hint="eastAsia" w:ascii="宋体" w:hAnsi="宋体" w:eastAsia="宋体" w:cs="宋体"/>
          <w:b/>
          <w:sz w:val="24"/>
          <w:szCs w:val="24"/>
          <w:u w:val="single"/>
        </w:rPr>
        <w:t xml:space="preserve">   </w:t>
      </w:r>
      <w:r>
        <w:rPr>
          <w:rFonts w:hint="eastAsia" w:ascii="宋体" w:hAnsi="宋体" w:eastAsia="宋体" w:cs="宋体"/>
          <w:b/>
          <w:sz w:val="24"/>
          <w:szCs w:val="24"/>
        </w:rPr>
        <w:t>日</w:t>
      </w:r>
    </w:p>
    <w:p w14:paraId="6AEC0EB4">
      <w:pPr>
        <w:spacing w:after="240" w:line="360" w:lineRule="auto"/>
        <w:rPr>
          <w:rFonts w:ascii="宋体" w:hAnsi="宋体" w:eastAsia="宋体" w:cs="宋体"/>
          <w:sz w:val="24"/>
          <w:szCs w:val="24"/>
        </w:rPr>
      </w:pPr>
      <w:r>
        <w:rPr>
          <w:rFonts w:hint="eastAsia" w:ascii="宋体" w:hAnsi="宋体" w:eastAsia="宋体" w:cs="宋体"/>
          <w:b/>
          <w:sz w:val="24"/>
          <w:szCs w:val="24"/>
        </w:rPr>
        <w:br w:type="page"/>
      </w:r>
      <w:r>
        <w:rPr>
          <w:rFonts w:hint="eastAsia" w:ascii="宋体" w:hAnsi="宋体" w:eastAsia="宋体" w:cs="宋体"/>
          <w:sz w:val="24"/>
          <w:szCs w:val="24"/>
        </w:rPr>
        <w:t>报价表格式：</w:t>
      </w:r>
    </w:p>
    <w:p w14:paraId="463D6501">
      <w:pPr>
        <w:spacing w:line="360" w:lineRule="auto"/>
        <w:jc w:val="center"/>
        <w:rPr>
          <w:rFonts w:ascii="宋体" w:hAnsi="宋体" w:eastAsia="宋体" w:cs="宋体"/>
          <w:b/>
          <w:sz w:val="44"/>
          <w:szCs w:val="44"/>
        </w:rPr>
      </w:pPr>
      <w:r>
        <w:rPr>
          <w:rFonts w:hint="eastAsia" w:ascii="宋体" w:hAnsi="宋体" w:eastAsia="宋体" w:cs="宋体"/>
          <w:b/>
          <w:sz w:val="44"/>
          <w:szCs w:val="44"/>
        </w:rPr>
        <w:t>首 次 报 价 表</w:t>
      </w:r>
    </w:p>
    <w:p w14:paraId="109FE3C5">
      <w:pPr>
        <w:spacing w:line="360" w:lineRule="auto"/>
        <w:rPr>
          <w:rFonts w:ascii="宋体" w:hAnsi="宋体" w:eastAsia="宋体" w:cs="宋体"/>
          <w:b/>
          <w:sz w:val="24"/>
          <w:szCs w:val="24"/>
        </w:rPr>
      </w:pPr>
    </w:p>
    <w:tbl>
      <w:tblPr>
        <w:tblStyle w:val="14"/>
        <w:tblW w:w="10401" w:type="dxa"/>
        <w:tblInd w:w="3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3557"/>
        <w:gridCol w:w="1415"/>
        <w:gridCol w:w="2885"/>
        <w:gridCol w:w="2043"/>
      </w:tblGrid>
      <w:tr w14:paraId="7753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0596CEC5">
            <w:pPr>
              <w:spacing w:line="360" w:lineRule="auto"/>
              <w:jc w:val="center"/>
              <w:rPr>
                <w:rFonts w:ascii="宋体" w:hAnsi="宋体" w:eastAsia="宋体" w:cs="宋体"/>
                <w:b/>
                <w:bCs/>
                <w:sz w:val="24"/>
                <w:szCs w:val="24"/>
              </w:rPr>
            </w:pPr>
            <w:bookmarkStart w:id="35" w:name="_GoBack" w:colFirst="1" w:colLast="4"/>
            <w:bookmarkStart w:id="0" w:name="_Toc320622616"/>
            <w:bookmarkEnd w:id="0"/>
            <w:bookmarkStart w:id="1" w:name="_Toc320622599"/>
            <w:bookmarkEnd w:id="1"/>
            <w:bookmarkStart w:id="2" w:name="_Toc320622615"/>
            <w:bookmarkEnd w:id="2"/>
            <w:bookmarkStart w:id="3" w:name="_Toc320622626"/>
            <w:bookmarkEnd w:id="3"/>
            <w:bookmarkStart w:id="4" w:name="_Toc320622609"/>
            <w:bookmarkEnd w:id="4"/>
            <w:bookmarkStart w:id="5" w:name="_Toc320622603"/>
            <w:bookmarkEnd w:id="5"/>
            <w:bookmarkStart w:id="6" w:name="_Toc320622612"/>
            <w:bookmarkEnd w:id="6"/>
            <w:bookmarkStart w:id="7" w:name="_Toc320622614"/>
            <w:bookmarkEnd w:id="7"/>
            <w:bookmarkStart w:id="8" w:name="_Toc320622604"/>
            <w:bookmarkEnd w:id="8"/>
            <w:bookmarkStart w:id="9" w:name="_Toc320622595"/>
            <w:bookmarkEnd w:id="9"/>
            <w:bookmarkStart w:id="10" w:name="_Toc320622600"/>
            <w:bookmarkEnd w:id="10"/>
            <w:bookmarkStart w:id="11" w:name="_Toc320622593"/>
            <w:bookmarkEnd w:id="11"/>
            <w:bookmarkStart w:id="12" w:name="_Toc320622613"/>
            <w:bookmarkEnd w:id="12"/>
            <w:bookmarkStart w:id="13" w:name="_Toc320622597"/>
            <w:bookmarkEnd w:id="13"/>
            <w:bookmarkStart w:id="14" w:name="_Toc320622610"/>
            <w:bookmarkEnd w:id="14"/>
            <w:bookmarkStart w:id="15" w:name="_Toc320622617"/>
            <w:bookmarkEnd w:id="15"/>
            <w:bookmarkStart w:id="16" w:name="_Toc320622607"/>
            <w:bookmarkEnd w:id="16"/>
            <w:bookmarkStart w:id="17" w:name="_Toc320622618"/>
            <w:bookmarkEnd w:id="17"/>
            <w:bookmarkStart w:id="18" w:name="_Toc320622606"/>
            <w:bookmarkEnd w:id="18"/>
            <w:bookmarkStart w:id="19" w:name="_Toc320622596"/>
            <w:bookmarkEnd w:id="19"/>
            <w:bookmarkStart w:id="20" w:name="_Toc320622594"/>
            <w:bookmarkEnd w:id="20"/>
            <w:bookmarkStart w:id="21" w:name="_Toc320622621"/>
            <w:bookmarkEnd w:id="21"/>
            <w:bookmarkStart w:id="22" w:name="_Toc320622627"/>
            <w:bookmarkEnd w:id="22"/>
            <w:bookmarkStart w:id="23" w:name="_Toc320622611"/>
            <w:bookmarkEnd w:id="23"/>
            <w:bookmarkStart w:id="24" w:name="_Toc320622598"/>
            <w:bookmarkEnd w:id="24"/>
            <w:bookmarkStart w:id="25" w:name="_Toc320622608"/>
            <w:bookmarkEnd w:id="25"/>
            <w:bookmarkStart w:id="26" w:name="_Toc320622623"/>
            <w:bookmarkEnd w:id="26"/>
            <w:bookmarkStart w:id="27" w:name="_Toc320622601"/>
            <w:bookmarkEnd w:id="27"/>
            <w:bookmarkStart w:id="28" w:name="_Toc320622622"/>
            <w:bookmarkEnd w:id="28"/>
            <w:bookmarkStart w:id="29" w:name="_Toc320622605"/>
            <w:bookmarkEnd w:id="29"/>
            <w:bookmarkStart w:id="30" w:name="_Toc320622619"/>
            <w:bookmarkEnd w:id="30"/>
            <w:bookmarkStart w:id="31" w:name="_Toc320622620"/>
            <w:bookmarkEnd w:id="31"/>
            <w:bookmarkStart w:id="32" w:name="_Toc320622625"/>
            <w:bookmarkEnd w:id="32"/>
            <w:bookmarkStart w:id="33" w:name="_Toc320622602"/>
            <w:bookmarkEnd w:id="33"/>
            <w:bookmarkStart w:id="34" w:name="_Toc320622624"/>
            <w:bookmarkEnd w:id="34"/>
            <w:r>
              <w:rPr>
                <w:rFonts w:hint="eastAsia" w:ascii="宋体" w:hAnsi="宋体" w:eastAsia="宋体" w:cs="宋体"/>
                <w:b/>
                <w:bCs/>
                <w:kern w:val="0"/>
                <w:sz w:val="24"/>
                <w:szCs w:val="24"/>
              </w:rPr>
              <w:t>序号</w:t>
            </w:r>
          </w:p>
        </w:tc>
        <w:tc>
          <w:tcPr>
            <w:tcW w:w="3557" w:type="dxa"/>
            <w:tcBorders>
              <w:top w:val="single" w:color="auto" w:sz="4" w:space="0"/>
              <w:left w:val="nil"/>
              <w:bottom w:val="single" w:color="auto" w:sz="4" w:space="0"/>
              <w:right w:val="single" w:color="auto" w:sz="4" w:space="0"/>
            </w:tcBorders>
            <w:shd w:val="clear" w:color="auto" w:fill="auto"/>
            <w:vAlign w:val="center"/>
          </w:tcPr>
          <w:p w14:paraId="744C9AF3">
            <w:pPr>
              <w:widowControl/>
              <w:spacing w:line="360" w:lineRule="auto"/>
              <w:jc w:val="center"/>
              <w:textAlignment w:val="center"/>
              <w:rPr>
                <w:rFonts w:hint="eastAsia" w:ascii="黑体" w:hAnsi="黑体" w:eastAsia="黑体" w:cs="黑体"/>
                <w:b/>
                <w:bCs/>
                <w:sz w:val="24"/>
                <w:szCs w:val="24"/>
              </w:rPr>
            </w:pPr>
            <w:r>
              <w:rPr>
                <w:rFonts w:hint="eastAsia" w:ascii="黑体" w:hAnsi="黑体" w:eastAsia="黑体" w:cs="黑体"/>
                <w:b/>
                <w:bCs/>
                <w:kern w:val="0"/>
                <w:sz w:val="28"/>
                <w:szCs w:val="28"/>
              </w:rPr>
              <w:t>项目清单</w:t>
            </w:r>
          </w:p>
        </w:tc>
        <w:tc>
          <w:tcPr>
            <w:tcW w:w="1415" w:type="dxa"/>
            <w:tcBorders>
              <w:top w:val="single" w:color="auto" w:sz="4" w:space="0"/>
              <w:left w:val="nil"/>
              <w:bottom w:val="single" w:color="auto" w:sz="4" w:space="0"/>
              <w:right w:val="single" w:color="auto" w:sz="4" w:space="0"/>
            </w:tcBorders>
            <w:shd w:val="clear" w:color="auto" w:fill="auto"/>
            <w:vAlign w:val="center"/>
          </w:tcPr>
          <w:p w14:paraId="4137DA6D">
            <w:pPr>
              <w:widowControl/>
              <w:spacing w:line="360" w:lineRule="auto"/>
              <w:jc w:val="center"/>
              <w:textAlignment w:val="center"/>
              <w:rPr>
                <w:rFonts w:hint="eastAsia" w:ascii="黑体" w:hAnsi="黑体" w:eastAsia="黑体" w:cs="黑体"/>
                <w:b/>
                <w:bCs/>
                <w:sz w:val="24"/>
                <w:szCs w:val="24"/>
              </w:rPr>
            </w:pPr>
            <w:r>
              <w:rPr>
                <w:rFonts w:hint="eastAsia" w:ascii="黑体" w:hAnsi="黑体" w:eastAsia="黑体" w:cs="黑体"/>
                <w:b/>
                <w:bCs/>
                <w:kern w:val="0"/>
                <w:sz w:val="28"/>
                <w:szCs w:val="28"/>
              </w:rPr>
              <w:t>工程量</w:t>
            </w:r>
          </w:p>
        </w:tc>
        <w:tc>
          <w:tcPr>
            <w:tcW w:w="2885" w:type="dxa"/>
            <w:tcBorders>
              <w:top w:val="single" w:color="auto" w:sz="4" w:space="0"/>
              <w:left w:val="nil"/>
              <w:bottom w:val="single" w:color="auto" w:sz="4" w:space="0"/>
              <w:right w:val="single" w:color="auto" w:sz="4" w:space="0"/>
            </w:tcBorders>
            <w:shd w:val="clear" w:color="auto" w:fill="auto"/>
            <w:vAlign w:val="center"/>
          </w:tcPr>
          <w:p w14:paraId="04DD14CE">
            <w:pPr>
              <w:widowControl/>
              <w:spacing w:line="360" w:lineRule="auto"/>
              <w:jc w:val="center"/>
              <w:textAlignment w:val="center"/>
              <w:rPr>
                <w:rFonts w:hint="eastAsia" w:ascii="黑体" w:hAnsi="黑体" w:eastAsia="黑体" w:cs="黑体"/>
                <w:b/>
                <w:bCs/>
                <w:sz w:val="24"/>
                <w:szCs w:val="24"/>
              </w:rPr>
            </w:pPr>
            <w:r>
              <w:rPr>
                <w:rFonts w:hint="eastAsia" w:ascii="黑体" w:hAnsi="黑体" w:eastAsia="黑体" w:cs="黑体"/>
                <w:b/>
                <w:bCs/>
                <w:kern w:val="0"/>
                <w:sz w:val="28"/>
                <w:szCs w:val="28"/>
              </w:rPr>
              <w:t>材料/规格</w:t>
            </w:r>
          </w:p>
        </w:tc>
        <w:tc>
          <w:tcPr>
            <w:tcW w:w="2043" w:type="dxa"/>
            <w:tcBorders>
              <w:top w:val="single" w:color="auto" w:sz="4" w:space="0"/>
              <w:left w:val="nil"/>
              <w:bottom w:val="single" w:color="auto" w:sz="4" w:space="0"/>
              <w:right w:val="single" w:color="auto" w:sz="4" w:space="0"/>
            </w:tcBorders>
            <w:shd w:val="clear" w:color="auto" w:fill="auto"/>
            <w:vAlign w:val="center"/>
          </w:tcPr>
          <w:p w14:paraId="3DF3B6AB">
            <w:pPr>
              <w:spacing w:line="360" w:lineRule="auto"/>
              <w:jc w:val="center"/>
              <w:rPr>
                <w:rFonts w:hint="eastAsia" w:ascii="黑体" w:hAnsi="黑体" w:eastAsia="黑体" w:cs="黑体"/>
                <w:b/>
                <w:bCs/>
                <w:sz w:val="24"/>
                <w:szCs w:val="24"/>
              </w:rPr>
            </w:pPr>
            <w:r>
              <w:rPr>
                <w:rFonts w:hint="eastAsia" w:ascii="黑体" w:hAnsi="黑体" w:eastAsia="黑体" w:cs="黑体"/>
                <w:b/>
                <w:bCs/>
                <w:kern w:val="0"/>
                <w:sz w:val="24"/>
                <w:szCs w:val="24"/>
              </w:rPr>
              <w:t>总价（元）</w:t>
            </w:r>
          </w:p>
        </w:tc>
      </w:tr>
      <w:bookmarkEnd w:id="35"/>
      <w:tr w14:paraId="5750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501" w:type="dxa"/>
            <w:tcBorders>
              <w:top w:val="single" w:color="auto" w:sz="4" w:space="0"/>
              <w:left w:val="single" w:color="auto" w:sz="4" w:space="0"/>
              <w:bottom w:val="single" w:color="auto" w:sz="4" w:space="0"/>
              <w:right w:val="single" w:color="auto" w:sz="4" w:space="0"/>
            </w:tcBorders>
            <w:shd w:val="clear" w:color="auto" w:fill="auto"/>
          </w:tcPr>
          <w:p w14:paraId="570DEA75">
            <w:pPr>
              <w:spacing w:line="360" w:lineRule="auto"/>
              <w:jc w:val="center"/>
              <w:rPr>
                <w:rFonts w:ascii="宋体" w:hAnsi="宋体" w:eastAsia="宋体" w:cs="宋体"/>
                <w:sz w:val="24"/>
                <w:szCs w:val="24"/>
              </w:rPr>
            </w:pPr>
            <w:r>
              <w:rPr>
                <w:rFonts w:hint="eastAsia" w:ascii="宋体" w:hAnsi="宋体" w:eastAsia="宋体" w:cs="宋体"/>
                <w:kern w:val="0"/>
                <w:sz w:val="24"/>
                <w:szCs w:val="24"/>
              </w:rPr>
              <w:t>1</w:t>
            </w:r>
          </w:p>
        </w:tc>
        <w:tc>
          <w:tcPr>
            <w:tcW w:w="3557" w:type="dxa"/>
            <w:tcBorders>
              <w:top w:val="single" w:color="auto" w:sz="4" w:space="0"/>
              <w:left w:val="nil"/>
              <w:bottom w:val="single" w:color="auto" w:sz="4" w:space="0"/>
              <w:right w:val="single" w:color="auto" w:sz="4" w:space="0"/>
            </w:tcBorders>
            <w:shd w:val="clear" w:color="auto" w:fill="auto"/>
            <w:vAlign w:val="center"/>
          </w:tcPr>
          <w:p w14:paraId="3734DB2D">
            <w:pPr>
              <w:spacing w:line="360" w:lineRule="auto"/>
              <w:jc w:val="left"/>
              <w:rPr>
                <w:rFonts w:ascii="宋体" w:hAnsi="宋体" w:eastAsia="宋体" w:cs="宋体"/>
                <w:kern w:val="0"/>
                <w:sz w:val="24"/>
                <w:szCs w:val="24"/>
              </w:rPr>
            </w:pPr>
          </w:p>
          <w:p w14:paraId="3F881F86">
            <w:pPr>
              <w:pStyle w:val="8"/>
            </w:pPr>
          </w:p>
        </w:tc>
        <w:tc>
          <w:tcPr>
            <w:tcW w:w="1415" w:type="dxa"/>
            <w:tcBorders>
              <w:top w:val="single" w:color="auto" w:sz="4" w:space="0"/>
              <w:left w:val="nil"/>
              <w:bottom w:val="single" w:color="auto" w:sz="4" w:space="0"/>
              <w:right w:val="single" w:color="auto" w:sz="4" w:space="0"/>
            </w:tcBorders>
            <w:shd w:val="clear" w:color="auto" w:fill="auto"/>
            <w:vAlign w:val="center"/>
          </w:tcPr>
          <w:p w14:paraId="08D96343">
            <w:pPr>
              <w:spacing w:line="360" w:lineRule="auto"/>
              <w:jc w:val="left"/>
              <w:rPr>
                <w:rFonts w:ascii="宋体" w:hAnsi="宋体" w:eastAsia="宋体" w:cs="宋体"/>
                <w:kern w:val="0"/>
                <w:sz w:val="24"/>
                <w:szCs w:val="24"/>
              </w:rPr>
            </w:pPr>
          </w:p>
          <w:p w14:paraId="7B40956D">
            <w:pPr>
              <w:pStyle w:val="8"/>
            </w:pPr>
          </w:p>
        </w:tc>
        <w:tc>
          <w:tcPr>
            <w:tcW w:w="2885" w:type="dxa"/>
            <w:tcBorders>
              <w:top w:val="single" w:color="auto" w:sz="4" w:space="0"/>
              <w:left w:val="nil"/>
              <w:bottom w:val="single" w:color="auto" w:sz="4" w:space="0"/>
              <w:right w:val="single" w:color="auto" w:sz="4" w:space="0"/>
            </w:tcBorders>
            <w:shd w:val="clear" w:color="auto" w:fill="auto"/>
            <w:vAlign w:val="center"/>
          </w:tcPr>
          <w:p w14:paraId="32BC5C20">
            <w:pPr>
              <w:spacing w:line="360" w:lineRule="auto"/>
              <w:jc w:val="left"/>
              <w:rPr>
                <w:rFonts w:ascii="宋体" w:hAnsi="宋体" w:eastAsia="宋体" w:cs="宋体"/>
                <w:sz w:val="24"/>
                <w:szCs w:val="24"/>
              </w:rPr>
            </w:pPr>
            <w:r>
              <w:rPr>
                <w:rFonts w:hint="eastAsia" w:ascii="宋体" w:hAnsi="宋体" w:eastAsia="宋体" w:cs="宋体"/>
                <w:kern w:val="0"/>
                <w:sz w:val="24"/>
                <w:szCs w:val="24"/>
              </w:rPr>
              <w:t>/</w:t>
            </w:r>
          </w:p>
        </w:tc>
        <w:tc>
          <w:tcPr>
            <w:tcW w:w="2043" w:type="dxa"/>
            <w:tcBorders>
              <w:top w:val="single" w:color="auto" w:sz="4" w:space="0"/>
              <w:left w:val="nil"/>
              <w:bottom w:val="single" w:color="auto" w:sz="4" w:space="0"/>
              <w:right w:val="single" w:color="auto" w:sz="4" w:space="0"/>
            </w:tcBorders>
            <w:shd w:val="clear" w:color="auto" w:fill="auto"/>
            <w:vAlign w:val="center"/>
          </w:tcPr>
          <w:p w14:paraId="55FE5CC9">
            <w:pPr>
              <w:spacing w:line="360" w:lineRule="auto"/>
              <w:jc w:val="center"/>
              <w:rPr>
                <w:rFonts w:ascii="宋体" w:hAnsi="宋体" w:eastAsia="宋体" w:cs="宋体"/>
                <w:b/>
                <w:bCs/>
                <w:sz w:val="24"/>
                <w:szCs w:val="24"/>
              </w:rPr>
            </w:pPr>
          </w:p>
        </w:tc>
      </w:tr>
      <w:tr w14:paraId="51AC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1" w:type="dxa"/>
            <w:tcBorders>
              <w:top w:val="single" w:color="auto" w:sz="4" w:space="0"/>
              <w:left w:val="single" w:color="auto" w:sz="4" w:space="0"/>
              <w:bottom w:val="single" w:color="auto" w:sz="4" w:space="0"/>
              <w:right w:val="single" w:color="auto" w:sz="4" w:space="0"/>
            </w:tcBorders>
            <w:shd w:val="clear" w:color="auto" w:fill="auto"/>
          </w:tcPr>
          <w:p w14:paraId="24A1AD0C">
            <w:pPr>
              <w:spacing w:line="360" w:lineRule="auto"/>
              <w:jc w:val="center"/>
              <w:rPr>
                <w:rFonts w:ascii="宋体" w:hAnsi="宋体" w:eastAsia="宋体" w:cs="宋体"/>
                <w:sz w:val="24"/>
                <w:szCs w:val="24"/>
              </w:rPr>
            </w:pPr>
            <w:r>
              <w:rPr>
                <w:rFonts w:hint="eastAsia" w:ascii="宋体" w:hAnsi="宋体" w:eastAsia="宋体" w:cs="宋体"/>
                <w:kern w:val="0"/>
                <w:sz w:val="24"/>
                <w:szCs w:val="24"/>
              </w:rPr>
              <w:t>2</w:t>
            </w:r>
          </w:p>
        </w:tc>
        <w:tc>
          <w:tcPr>
            <w:tcW w:w="3557" w:type="dxa"/>
            <w:tcBorders>
              <w:top w:val="single" w:color="auto" w:sz="4" w:space="0"/>
              <w:left w:val="nil"/>
              <w:bottom w:val="single" w:color="auto" w:sz="4" w:space="0"/>
              <w:right w:val="single" w:color="auto" w:sz="4" w:space="0"/>
            </w:tcBorders>
            <w:shd w:val="clear" w:color="auto" w:fill="auto"/>
            <w:vAlign w:val="center"/>
          </w:tcPr>
          <w:p w14:paraId="15BC3A47">
            <w:pPr>
              <w:pStyle w:val="8"/>
            </w:pPr>
          </w:p>
        </w:tc>
        <w:tc>
          <w:tcPr>
            <w:tcW w:w="1415" w:type="dxa"/>
            <w:tcBorders>
              <w:top w:val="single" w:color="auto" w:sz="4" w:space="0"/>
              <w:left w:val="nil"/>
              <w:bottom w:val="single" w:color="auto" w:sz="4" w:space="0"/>
              <w:right w:val="single" w:color="auto" w:sz="4" w:space="0"/>
            </w:tcBorders>
            <w:shd w:val="clear" w:color="auto" w:fill="auto"/>
            <w:vAlign w:val="center"/>
          </w:tcPr>
          <w:p w14:paraId="367BF8D6">
            <w:pPr>
              <w:spacing w:line="360" w:lineRule="auto"/>
              <w:jc w:val="left"/>
              <w:rPr>
                <w:rFonts w:ascii="宋体" w:hAnsi="宋体" w:eastAsia="宋体" w:cs="宋体"/>
                <w:sz w:val="24"/>
                <w:szCs w:val="24"/>
              </w:rPr>
            </w:pPr>
          </w:p>
        </w:tc>
        <w:tc>
          <w:tcPr>
            <w:tcW w:w="2885" w:type="dxa"/>
            <w:tcBorders>
              <w:top w:val="single" w:color="auto" w:sz="4" w:space="0"/>
              <w:left w:val="nil"/>
              <w:bottom w:val="single" w:color="auto" w:sz="4" w:space="0"/>
              <w:right w:val="single" w:color="auto" w:sz="4" w:space="0"/>
            </w:tcBorders>
            <w:shd w:val="clear" w:color="auto" w:fill="auto"/>
            <w:vAlign w:val="center"/>
          </w:tcPr>
          <w:p w14:paraId="75B01605">
            <w:pPr>
              <w:spacing w:line="360" w:lineRule="auto"/>
              <w:jc w:val="left"/>
              <w:rPr>
                <w:rFonts w:ascii="宋体" w:hAnsi="宋体" w:eastAsia="宋体" w:cs="宋体"/>
                <w:kern w:val="0"/>
                <w:sz w:val="24"/>
                <w:szCs w:val="24"/>
              </w:rPr>
            </w:pPr>
          </w:p>
          <w:p w14:paraId="2C03BE81">
            <w:pPr>
              <w:pStyle w:val="8"/>
            </w:pPr>
          </w:p>
          <w:p w14:paraId="37E9E29C"/>
        </w:tc>
        <w:tc>
          <w:tcPr>
            <w:tcW w:w="2043" w:type="dxa"/>
            <w:tcBorders>
              <w:top w:val="single" w:color="auto" w:sz="4" w:space="0"/>
              <w:left w:val="nil"/>
              <w:bottom w:val="single" w:color="auto" w:sz="4" w:space="0"/>
              <w:right w:val="single" w:color="auto" w:sz="4" w:space="0"/>
            </w:tcBorders>
            <w:shd w:val="clear" w:color="auto" w:fill="auto"/>
            <w:vAlign w:val="center"/>
          </w:tcPr>
          <w:p w14:paraId="28603240">
            <w:pPr>
              <w:spacing w:line="360" w:lineRule="auto"/>
              <w:jc w:val="center"/>
              <w:rPr>
                <w:rFonts w:ascii="宋体" w:hAnsi="宋体" w:eastAsia="宋体" w:cs="宋体"/>
                <w:b/>
                <w:bCs/>
                <w:sz w:val="24"/>
                <w:szCs w:val="24"/>
              </w:rPr>
            </w:pPr>
          </w:p>
        </w:tc>
      </w:tr>
      <w:tr w14:paraId="7B27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501" w:type="dxa"/>
            <w:tcBorders>
              <w:top w:val="single" w:color="auto" w:sz="4" w:space="0"/>
              <w:left w:val="single" w:color="auto" w:sz="4" w:space="0"/>
              <w:bottom w:val="single" w:color="auto" w:sz="4" w:space="0"/>
              <w:right w:val="single" w:color="auto" w:sz="4" w:space="0"/>
            </w:tcBorders>
            <w:shd w:val="clear" w:color="auto" w:fill="auto"/>
          </w:tcPr>
          <w:p w14:paraId="6214F40E">
            <w:pPr>
              <w:spacing w:line="360" w:lineRule="auto"/>
              <w:jc w:val="center"/>
              <w:rPr>
                <w:rFonts w:ascii="宋体" w:hAnsi="宋体" w:eastAsia="宋体" w:cs="宋体"/>
                <w:sz w:val="24"/>
                <w:szCs w:val="24"/>
              </w:rPr>
            </w:pPr>
            <w:r>
              <w:rPr>
                <w:rFonts w:hint="eastAsia" w:ascii="宋体" w:hAnsi="宋体" w:eastAsia="宋体" w:cs="宋体"/>
                <w:kern w:val="0"/>
                <w:sz w:val="24"/>
                <w:szCs w:val="24"/>
              </w:rPr>
              <w:t>3</w:t>
            </w:r>
          </w:p>
        </w:tc>
        <w:tc>
          <w:tcPr>
            <w:tcW w:w="3557" w:type="dxa"/>
            <w:tcBorders>
              <w:top w:val="single" w:color="auto" w:sz="4" w:space="0"/>
              <w:left w:val="nil"/>
              <w:bottom w:val="single" w:color="auto" w:sz="4" w:space="0"/>
              <w:right w:val="single" w:color="auto" w:sz="4" w:space="0"/>
            </w:tcBorders>
            <w:shd w:val="clear" w:color="auto" w:fill="auto"/>
            <w:vAlign w:val="center"/>
          </w:tcPr>
          <w:p w14:paraId="51C4B688">
            <w:pPr>
              <w:spacing w:line="360" w:lineRule="auto"/>
              <w:jc w:val="left"/>
              <w:rPr>
                <w:rFonts w:ascii="宋体" w:hAnsi="宋体" w:eastAsia="宋体" w:cs="宋体"/>
                <w:sz w:val="24"/>
                <w:szCs w:val="24"/>
              </w:rPr>
            </w:pPr>
          </w:p>
        </w:tc>
        <w:tc>
          <w:tcPr>
            <w:tcW w:w="1415" w:type="dxa"/>
            <w:tcBorders>
              <w:top w:val="single" w:color="auto" w:sz="4" w:space="0"/>
              <w:left w:val="nil"/>
              <w:bottom w:val="single" w:color="auto" w:sz="4" w:space="0"/>
              <w:right w:val="single" w:color="auto" w:sz="4" w:space="0"/>
            </w:tcBorders>
            <w:shd w:val="clear" w:color="auto" w:fill="auto"/>
            <w:vAlign w:val="center"/>
          </w:tcPr>
          <w:p w14:paraId="530D7950">
            <w:pPr>
              <w:spacing w:line="360" w:lineRule="auto"/>
              <w:jc w:val="left"/>
              <w:rPr>
                <w:rFonts w:ascii="宋体" w:hAnsi="宋体" w:eastAsia="宋体" w:cs="宋体"/>
                <w:sz w:val="24"/>
                <w:szCs w:val="24"/>
              </w:rPr>
            </w:pPr>
          </w:p>
        </w:tc>
        <w:tc>
          <w:tcPr>
            <w:tcW w:w="2885" w:type="dxa"/>
            <w:tcBorders>
              <w:top w:val="single" w:color="auto" w:sz="4" w:space="0"/>
              <w:left w:val="nil"/>
              <w:bottom w:val="single" w:color="auto" w:sz="4" w:space="0"/>
              <w:right w:val="single" w:color="auto" w:sz="4" w:space="0"/>
            </w:tcBorders>
            <w:shd w:val="clear" w:color="auto" w:fill="auto"/>
            <w:vAlign w:val="center"/>
          </w:tcPr>
          <w:p w14:paraId="566F5092">
            <w:pPr>
              <w:spacing w:line="360" w:lineRule="auto"/>
              <w:jc w:val="left"/>
              <w:rPr>
                <w:rFonts w:ascii="宋体" w:hAnsi="宋体" w:eastAsia="宋体" w:cs="宋体"/>
                <w:sz w:val="24"/>
                <w:szCs w:val="24"/>
              </w:rPr>
            </w:pPr>
          </w:p>
        </w:tc>
        <w:tc>
          <w:tcPr>
            <w:tcW w:w="2043" w:type="dxa"/>
            <w:tcBorders>
              <w:top w:val="single" w:color="auto" w:sz="4" w:space="0"/>
              <w:left w:val="nil"/>
              <w:bottom w:val="single" w:color="auto" w:sz="4" w:space="0"/>
              <w:right w:val="single" w:color="auto" w:sz="4" w:space="0"/>
            </w:tcBorders>
            <w:shd w:val="clear" w:color="auto" w:fill="auto"/>
            <w:vAlign w:val="center"/>
          </w:tcPr>
          <w:p w14:paraId="0E60A324">
            <w:pPr>
              <w:spacing w:line="360" w:lineRule="auto"/>
              <w:jc w:val="center"/>
              <w:rPr>
                <w:rFonts w:ascii="宋体" w:hAnsi="宋体" w:eastAsia="宋体" w:cs="宋体"/>
                <w:b/>
                <w:bCs/>
                <w:sz w:val="24"/>
                <w:szCs w:val="24"/>
              </w:rPr>
            </w:pPr>
          </w:p>
        </w:tc>
      </w:tr>
      <w:tr w14:paraId="1761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0401" w:type="dxa"/>
            <w:gridSpan w:val="5"/>
            <w:tcBorders>
              <w:top w:val="single" w:color="auto" w:sz="4" w:space="0"/>
              <w:left w:val="single" w:color="auto" w:sz="4" w:space="0"/>
              <w:bottom w:val="single" w:color="auto" w:sz="4" w:space="0"/>
              <w:right w:val="single" w:color="auto" w:sz="4" w:space="0"/>
            </w:tcBorders>
            <w:shd w:val="clear" w:color="auto" w:fill="auto"/>
          </w:tcPr>
          <w:p w14:paraId="54CFB509">
            <w:pPr>
              <w:pStyle w:val="13"/>
              <w:spacing w:line="360" w:lineRule="auto"/>
              <w:rPr>
                <w:rFonts w:eastAsia="宋体"/>
                <w:sz w:val="18"/>
                <w:szCs w:val="18"/>
              </w:rPr>
            </w:pPr>
            <w:r>
              <w:rPr>
                <w:rFonts w:hint="eastAsia" w:eastAsia="宋体"/>
                <w:b/>
                <w:bCs/>
                <w:sz w:val="22"/>
              </w:rPr>
              <w:t>总价报价：                                       大写：</w:t>
            </w:r>
          </w:p>
        </w:tc>
      </w:tr>
    </w:tbl>
    <w:p w14:paraId="2895BDBF">
      <w:pPr>
        <w:spacing w:line="360" w:lineRule="auto"/>
        <w:jc w:val="left"/>
        <w:rPr>
          <w:rFonts w:ascii="宋体" w:hAnsi="宋体" w:eastAsia="宋体" w:cs="宋体"/>
          <w:sz w:val="24"/>
          <w:szCs w:val="24"/>
        </w:rPr>
      </w:pPr>
      <w:r>
        <w:rPr>
          <w:rFonts w:hint="eastAsia" w:ascii="宋体" w:hAnsi="宋体" w:eastAsia="宋体" w:cs="宋体"/>
          <w:kern w:val="0"/>
          <w:sz w:val="24"/>
          <w:szCs w:val="24"/>
        </w:rPr>
        <w:t>注：</w:t>
      </w:r>
    </w:p>
    <w:p w14:paraId="2FE33EA4">
      <w:pPr>
        <w:spacing w:line="360" w:lineRule="auto"/>
        <w:ind w:firstLine="480" w:firstLineChars="200"/>
        <w:jc w:val="left"/>
        <w:rPr>
          <w:rFonts w:ascii="宋体" w:hAnsi="宋体" w:eastAsia="宋体" w:cs="宋体"/>
          <w:sz w:val="24"/>
          <w:szCs w:val="24"/>
        </w:rPr>
      </w:pPr>
      <w:r>
        <w:rPr>
          <w:rFonts w:hint="eastAsia" w:ascii="宋体" w:hAnsi="宋体" w:eastAsia="宋体" w:cs="宋体"/>
          <w:kern w:val="0"/>
          <w:sz w:val="24"/>
          <w:szCs w:val="24"/>
        </w:rPr>
        <w:t xml:space="preserve">报价包含但不限于人工费、材料费、机械费、措施费、风险费、税金、管理费、差旅费、保险费等完成本项目所需要的一切费用。改造施工过程中发生的材料市场价格的变动等可能引起比选申请人报价调整的因素，在本项目中比选申请人的报价均不作调整，由此产生的风险均由比选申请人承担。即合同一经签订，合同总价不作调整。 </w:t>
      </w:r>
    </w:p>
    <w:p w14:paraId="66DCA879">
      <w:pPr>
        <w:spacing w:before="240" w:line="360" w:lineRule="auto"/>
        <w:ind w:firstLine="480" w:firstLineChars="200"/>
        <w:jc w:val="left"/>
        <w:rPr>
          <w:rFonts w:ascii="宋体" w:hAnsi="宋体" w:eastAsia="宋体" w:cs="宋体"/>
          <w:sz w:val="24"/>
          <w:szCs w:val="24"/>
        </w:rPr>
      </w:pPr>
    </w:p>
    <w:p w14:paraId="6A7DB02F">
      <w:pPr>
        <w:spacing w:before="240" w:line="360" w:lineRule="auto"/>
        <w:ind w:firstLine="480" w:firstLineChars="200"/>
        <w:jc w:val="left"/>
        <w:rPr>
          <w:rFonts w:ascii="宋体" w:hAnsi="宋体" w:eastAsia="宋体" w:cs="宋体"/>
          <w:sz w:val="24"/>
          <w:szCs w:val="24"/>
        </w:rPr>
      </w:pPr>
    </w:p>
    <w:p w14:paraId="5F468A1C">
      <w:pPr>
        <w:spacing w:line="360" w:lineRule="auto"/>
        <w:rPr>
          <w:rFonts w:ascii="宋体" w:hAnsi="宋体" w:eastAsia="宋体" w:cs="宋体"/>
          <w:sz w:val="24"/>
          <w:szCs w:val="24"/>
        </w:rPr>
      </w:pPr>
    </w:p>
    <w:p w14:paraId="24B018ED">
      <w:pPr>
        <w:spacing w:line="360" w:lineRule="auto"/>
        <w:ind w:left="-31" w:leftChars="-15" w:firstLine="194" w:firstLineChars="82"/>
        <w:rPr>
          <w:rFonts w:ascii="宋体" w:hAnsi="宋体" w:eastAsia="宋体" w:cs="宋体"/>
          <w:sz w:val="24"/>
          <w:szCs w:val="24"/>
        </w:rPr>
      </w:pPr>
      <w:r>
        <w:rPr>
          <w:rFonts w:hint="eastAsia" w:ascii="宋体" w:hAnsi="宋体" w:eastAsia="宋体" w:cs="宋体"/>
          <w:w w:val="99"/>
          <w:kern w:val="0"/>
          <w:sz w:val="24"/>
          <w:szCs w:val="24"/>
        </w:rPr>
        <w:t>比选申请人名称：</w:t>
      </w:r>
      <w:r>
        <w:rPr>
          <w:rFonts w:hint="eastAsia" w:ascii="宋体" w:hAnsi="宋体" w:eastAsia="宋体" w:cs="宋体"/>
          <w:sz w:val="24"/>
          <w:szCs w:val="24"/>
          <w:u w:val="single"/>
        </w:rPr>
        <w:t xml:space="preserve">                        </w:t>
      </w:r>
      <w:r>
        <w:rPr>
          <w:rFonts w:hint="eastAsia" w:ascii="宋体" w:hAnsi="宋体" w:eastAsia="宋体" w:cs="宋体"/>
          <w:w w:val="99"/>
          <w:kern w:val="0"/>
          <w:sz w:val="24"/>
          <w:szCs w:val="24"/>
        </w:rPr>
        <w:t>(加盖公章)</w:t>
      </w:r>
    </w:p>
    <w:p w14:paraId="684DFC94">
      <w:pPr>
        <w:spacing w:line="360" w:lineRule="auto"/>
        <w:ind w:left="-31" w:leftChars="-15" w:firstLine="194" w:firstLineChars="82"/>
        <w:rPr>
          <w:rFonts w:ascii="宋体" w:hAnsi="宋体" w:eastAsia="宋体" w:cs="宋体"/>
          <w:w w:val="99"/>
          <w:kern w:val="0"/>
          <w:sz w:val="24"/>
          <w:szCs w:val="24"/>
        </w:rPr>
      </w:pPr>
      <w:r>
        <w:rPr>
          <w:rFonts w:hint="eastAsia" w:ascii="宋体" w:hAnsi="宋体" w:eastAsia="宋体" w:cs="宋体"/>
          <w:w w:val="99"/>
          <w:kern w:val="0"/>
          <w:sz w:val="24"/>
          <w:szCs w:val="24"/>
        </w:rPr>
        <w:t>法定代表人或代理人:</w:t>
      </w:r>
      <w:r>
        <w:rPr>
          <w:rFonts w:hint="eastAsia" w:ascii="宋体" w:hAnsi="宋体" w:eastAsia="宋体" w:cs="宋体"/>
          <w:sz w:val="24"/>
          <w:szCs w:val="24"/>
          <w:u w:val="single"/>
        </w:rPr>
        <w:t xml:space="preserve">                     </w:t>
      </w:r>
      <w:r>
        <w:rPr>
          <w:rFonts w:hint="eastAsia" w:ascii="宋体" w:hAnsi="宋体" w:eastAsia="宋体" w:cs="宋体"/>
          <w:w w:val="99"/>
          <w:kern w:val="0"/>
          <w:sz w:val="24"/>
          <w:szCs w:val="24"/>
        </w:rPr>
        <w:t>（签字）</w:t>
      </w:r>
    </w:p>
    <w:p w14:paraId="543BBD9E">
      <w:pPr>
        <w:tabs>
          <w:tab w:val="left" w:pos="4500"/>
        </w:tabs>
        <w:spacing w:line="360" w:lineRule="auto"/>
        <w:ind w:left="-31" w:leftChars="-15" w:firstLine="194" w:firstLineChars="82"/>
        <w:jc w:val="left"/>
        <w:rPr>
          <w:rFonts w:ascii="宋体" w:hAnsi="宋体" w:eastAsia="宋体" w:cs="宋体"/>
          <w:w w:val="99"/>
          <w:kern w:val="0"/>
          <w:sz w:val="24"/>
          <w:szCs w:val="24"/>
        </w:rPr>
      </w:pPr>
      <w:r>
        <w:rPr>
          <w:rFonts w:hint="eastAsia" w:ascii="宋体" w:hAnsi="宋体" w:eastAsia="宋体" w:cs="宋体"/>
          <w:w w:val="99"/>
          <w:sz w:val="24"/>
          <w:szCs w:val="24"/>
        </w:rPr>
        <w:t>日   期：</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年</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月</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日</w:t>
      </w:r>
    </w:p>
    <w:p w14:paraId="207FD4AF">
      <w:pPr>
        <w:spacing w:before="240" w:line="360" w:lineRule="auto"/>
        <w:ind w:firstLine="480" w:firstLineChars="200"/>
        <w:jc w:val="left"/>
        <w:rPr>
          <w:rFonts w:ascii="宋体" w:hAnsi="宋体" w:eastAsia="宋体" w:cs="宋体"/>
          <w:sz w:val="24"/>
          <w:szCs w:val="24"/>
        </w:rPr>
      </w:pPr>
    </w:p>
    <w:p w14:paraId="10ABF460">
      <w:pPr>
        <w:spacing w:before="240" w:line="360" w:lineRule="auto"/>
        <w:ind w:firstLine="480" w:firstLineChars="200"/>
        <w:jc w:val="left"/>
        <w:rPr>
          <w:rFonts w:ascii="宋体" w:hAnsi="宋体" w:eastAsia="宋体" w:cs="宋体"/>
          <w:sz w:val="24"/>
          <w:szCs w:val="24"/>
        </w:rPr>
      </w:pPr>
    </w:p>
    <w:p w14:paraId="5C409E58">
      <w:pPr>
        <w:spacing w:before="240" w:line="360" w:lineRule="auto"/>
        <w:ind w:firstLine="480" w:firstLineChars="200"/>
        <w:jc w:val="left"/>
        <w:rPr>
          <w:rFonts w:ascii="宋体" w:hAnsi="宋体" w:eastAsia="宋体" w:cs="宋体"/>
          <w:sz w:val="24"/>
          <w:szCs w:val="24"/>
        </w:rPr>
      </w:pPr>
    </w:p>
    <w:p w14:paraId="467AA982">
      <w:pPr>
        <w:pStyle w:val="8"/>
        <w:spacing w:line="360" w:lineRule="auto"/>
        <w:rPr>
          <w:rFonts w:ascii="宋体" w:hAnsi="宋体" w:eastAsia="宋体" w:cs="宋体"/>
          <w:sz w:val="24"/>
          <w:szCs w:val="24"/>
        </w:rPr>
      </w:pPr>
    </w:p>
    <w:p w14:paraId="538DC83D">
      <w:pPr>
        <w:pStyle w:val="16"/>
        <w:spacing w:line="360" w:lineRule="auto"/>
        <w:rPr>
          <w:rFonts w:ascii="宋体" w:hAnsi="宋体" w:cs="宋体"/>
          <w:sz w:val="24"/>
          <w:szCs w:val="24"/>
        </w:rPr>
      </w:pPr>
    </w:p>
    <w:p w14:paraId="7984F786">
      <w:pPr>
        <w:widowControl/>
        <w:spacing w:line="360" w:lineRule="auto"/>
        <w:jc w:val="left"/>
        <w:rPr>
          <w:rFonts w:ascii="宋体" w:hAnsi="宋体" w:eastAsia="宋体" w:cs="宋体"/>
          <w:b/>
          <w:bCs/>
          <w:kern w:val="0"/>
          <w:sz w:val="24"/>
          <w:szCs w:val="24"/>
        </w:rPr>
      </w:pPr>
      <w:r>
        <w:rPr>
          <w:rFonts w:ascii="宋体" w:hAnsi="宋体" w:eastAsia="宋体" w:cs="宋体"/>
          <w:b/>
          <w:bCs/>
          <w:kern w:val="0"/>
          <w:sz w:val="24"/>
          <w:szCs w:val="24"/>
        </w:rPr>
        <w:t>响应文件格式：</w:t>
      </w:r>
    </w:p>
    <w:p w14:paraId="669D43EC">
      <w:pPr>
        <w:pStyle w:val="3"/>
        <w:widowControl/>
        <w:numPr>
          <w:ilvl w:val="1"/>
          <w:numId w:val="0"/>
        </w:numPr>
        <w:ind w:left="142"/>
        <w:jc w:val="center"/>
        <w:rPr>
          <w:rFonts w:ascii="黑体" w:hAnsi="Arial" w:eastAsia="黑体" w:cs="黑体"/>
          <w:b w:val="0"/>
          <w:bCs w:val="0"/>
          <w:kern w:val="2"/>
          <w:sz w:val="32"/>
          <w:szCs w:val="32"/>
        </w:rPr>
      </w:pPr>
      <w:r>
        <w:rPr>
          <w:rFonts w:ascii="黑体" w:eastAsia="黑体" w:cs="黑体"/>
          <w:b w:val="0"/>
          <w:bCs w:val="0"/>
          <w:kern w:val="2"/>
          <w:sz w:val="32"/>
          <w:szCs w:val="32"/>
        </w:rPr>
        <w:t>一、比选函</w:t>
      </w:r>
    </w:p>
    <w:p w14:paraId="0B2B795B">
      <w:pPr>
        <w:pStyle w:val="10"/>
        <w:widowControl/>
        <w:spacing w:line="360" w:lineRule="auto"/>
        <w:ind w:firstLine="0"/>
        <w:rPr>
          <w:rFonts w:hint="default" w:cs="宋体"/>
          <w:sz w:val="24"/>
          <w:szCs w:val="24"/>
          <w:u w:val="single"/>
        </w:rPr>
      </w:pPr>
      <w:r>
        <w:rPr>
          <w:rFonts w:cs="宋体"/>
          <w:sz w:val="24"/>
          <w:szCs w:val="24"/>
          <w:u w:val="single"/>
        </w:rPr>
        <w:t>大邑县第二人民医院</w:t>
      </w:r>
      <w:r>
        <w:rPr>
          <w:rFonts w:cs="宋体"/>
          <w:sz w:val="24"/>
          <w:szCs w:val="24"/>
        </w:rPr>
        <w:t>：</w:t>
      </w:r>
    </w:p>
    <w:p w14:paraId="705007A9">
      <w:pPr>
        <w:pStyle w:val="10"/>
        <w:widowControl/>
        <w:spacing w:line="360" w:lineRule="auto"/>
        <w:ind w:firstLine="480" w:firstLineChars="200"/>
        <w:rPr>
          <w:rFonts w:hint="default" w:cs="宋体"/>
          <w:sz w:val="24"/>
          <w:szCs w:val="24"/>
        </w:rPr>
      </w:pPr>
      <w:r>
        <w:rPr>
          <w:rFonts w:cs="宋体"/>
          <w:sz w:val="24"/>
          <w:szCs w:val="24"/>
        </w:rPr>
        <w:t>我方全面研究了 “</w:t>
      </w:r>
      <w:r>
        <w:rPr>
          <w:rFonts w:cs="宋体"/>
          <w:sz w:val="24"/>
          <w:szCs w:val="24"/>
          <w:u w:val="single"/>
        </w:rPr>
        <w:t xml:space="preserve">               </w:t>
      </w:r>
      <w:r>
        <w:rPr>
          <w:rFonts w:cs="宋体"/>
          <w:sz w:val="24"/>
          <w:szCs w:val="24"/>
        </w:rPr>
        <w:t>”项目比选文件（项目编号</w:t>
      </w:r>
      <w:r>
        <w:rPr>
          <w:rFonts w:cs="宋体"/>
          <w:sz w:val="24"/>
          <w:szCs w:val="24"/>
          <w:u w:val="single"/>
        </w:rPr>
        <w:t xml:space="preserve">            </w:t>
      </w:r>
      <w:r>
        <w:rPr>
          <w:rFonts w:cs="宋体"/>
          <w:sz w:val="24"/>
          <w:szCs w:val="24"/>
        </w:rPr>
        <w:t>），决定参加贵单位组织的本项目。</w:t>
      </w:r>
    </w:p>
    <w:p w14:paraId="211405E4">
      <w:pPr>
        <w:pStyle w:val="10"/>
        <w:widowControl/>
        <w:spacing w:line="360" w:lineRule="auto"/>
        <w:ind w:firstLine="480" w:firstLineChars="200"/>
        <w:rPr>
          <w:rFonts w:hint="default" w:cs="宋体"/>
          <w:sz w:val="24"/>
          <w:szCs w:val="24"/>
        </w:rPr>
      </w:pPr>
      <w:r>
        <w:rPr>
          <w:rFonts w:cs="宋体"/>
          <w:sz w:val="24"/>
          <w:szCs w:val="24"/>
        </w:rPr>
        <w:t>我方授权</w:t>
      </w:r>
      <w:r>
        <w:rPr>
          <w:rFonts w:cs="宋体"/>
          <w:sz w:val="24"/>
          <w:szCs w:val="24"/>
          <w:u w:val="single"/>
        </w:rPr>
        <w:t xml:space="preserve">          </w:t>
      </w:r>
      <w:r>
        <w:rPr>
          <w:rFonts w:cs="宋体"/>
          <w:sz w:val="24"/>
          <w:szCs w:val="24"/>
        </w:rPr>
        <w:t>（姓名、职务）代表我方</w:t>
      </w:r>
      <w:r>
        <w:rPr>
          <w:rFonts w:cs="宋体"/>
          <w:sz w:val="24"/>
          <w:szCs w:val="24"/>
          <w:u w:val="single"/>
        </w:rPr>
        <w:t xml:space="preserve">           </w:t>
      </w:r>
      <w:r>
        <w:rPr>
          <w:rFonts w:cs="宋体"/>
          <w:sz w:val="24"/>
          <w:szCs w:val="24"/>
        </w:rPr>
        <w:t>（比选申请人的名称）全权处理本项目比选的有关事宜。</w:t>
      </w:r>
    </w:p>
    <w:p w14:paraId="16216850">
      <w:pPr>
        <w:pStyle w:val="10"/>
        <w:widowControl/>
        <w:spacing w:line="360" w:lineRule="auto"/>
        <w:ind w:firstLine="480" w:firstLineChars="200"/>
        <w:rPr>
          <w:rFonts w:hint="default" w:cs="宋体"/>
          <w:sz w:val="24"/>
          <w:szCs w:val="24"/>
        </w:rPr>
      </w:pPr>
      <w:r>
        <w:rPr>
          <w:rFonts w:cs="宋体"/>
          <w:sz w:val="24"/>
          <w:szCs w:val="24"/>
        </w:rPr>
        <w:t>1、我方自愿按照比选文件规定的各项要求向比选人提供本项目服务内容。</w:t>
      </w:r>
    </w:p>
    <w:p w14:paraId="4B96976A">
      <w:pPr>
        <w:pStyle w:val="10"/>
        <w:widowControl/>
        <w:spacing w:line="360" w:lineRule="auto"/>
        <w:ind w:firstLine="480" w:firstLineChars="200"/>
        <w:rPr>
          <w:rFonts w:hint="default" w:cs="宋体"/>
          <w:sz w:val="24"/>
          <w:szCs w:val="24"/>
        </w:rPr>
      </w:pPr>
      <w:r>
        <w:rPr>
          <w:rFonts w:cs="宋体"/>
          <w:sz w:val="24"/>
          <w:szCs w:val="24"/>
        </w:rPr>
        <w:t>2、一旦我方中选，我方将严格履行合同规定的责任和义务。</w:t>
      </w:r>
    </w:p>
    <w:p w14:paraId="767CC23E">
      <w:pPr>
        <w:pStyle w:val="10"/>
        <w:widowControl/>
        <w:spacing w:line="360" w:lineRule="auto"/>
        <w:ind w:firstLine="480" w:firstLineChars="200"/>
        <w:rPr>
          <w:rFonts w:hint="default" w:cs="宋体"/>
          <w:sz w:val="24"/>
          <w:szCs w:val="24"/>
        </w:rPr>
      </w:pPr>
      <w:r>
        <w:rPr>
          <w:rFonts w:cs="宋体"/>
          <w:sz w:val="24"/>
          <w:szCs w:val="24"/>
        </w:rPr>
        <w:t>3、我方为本项目提交的响应文件正本1份。</w:t>
      </w:r>
    </w:p>
    <w:p w14:paraId="51975C30">
      <w:pPr>
        <w:pStyle w:val="10"/>
        <w:widowControl/>
        <w:spacing w:line="360" w:lineRule="auto"/>
        <w:ind w:firstLine="480" w:firstLineChars="200"/>
        <w:rPr>
          <w:rFonts w:hint="default" w:cs="宋体"/>
          <w:sz w:val="24"/>
          <w:szCs w:val="24"/>
        </w:rPr>
      </w:pPr>
      <w:r>
        <w:rPr>
          <w:rFonts w:cs="宋体"/>
          <w:sz w:val="24"/>
          <w:szCs w:val="24"/>
        </w:rPr>
        <w:t>4、我方承诺比选有效期为比选后</w:t>
      </w:r>
      <w:r>
        <w:rPr>
          <w:rFonts w:cs="宋体"/>
          <w:sz w:val="24"/>
          <w:szCs w:val="24"/>
          <w:u w:val="single"/>
        </w:rPr>
        <w:t xml:space="preserve">  90  </w:t>
      </w:r>
      <w:r>
        <w:rPr>
          <w:rFonts w:cs="宋体"/>
          <w:sz w:val="24"/>
          <w:szCs w:val="24"/>
        </w:rPr>
        <w:t>天。</w:t>
      </w:r>
    </w:p>
    <w:p w14:paraId="297ED09D">
      <w:pPr>
        <w:pStyle w:val="10"/>
        <w:widowControl/>
        <w:spacing w:line="360" w:lineRule="auto"/>
        <w:ind w:firstLine="480" w:firstLineChars="200"/>
        <w:rPr>
          <w:rFonts w:hint="default" w:cs="宋体"/>
          <w:sz w:val="24"/>
          <w:szCs w:val="24"/>
        </w:rPr>
      </w:pPr>
      <w:r>
        <w:rPr>
          <w:rFonts w:cs="宋体"/>
          <w:sz w:val="24"/>
          <w:szCs w:val="24"/>
        </w:rPr>
        <w:t>5、我方愿意提供贵公司可能另外要求的，与比选有关的文件资料，并保证我方已提供和将要提供的文件资料是真实、准确的。</w:t>
      </w:r>
    </w:p>
    <w:p w14:paraId="165DFD4B">
      <w:pPr>
        <w:pStyle w:val="10"/>
        <w:widowControl/>
        <w:spacing w:line="360" w:lineRule="auto"/>
        <w:ind w:firstLine="0"/>
        <w:rPr>
          <w:rFonts w:hint="default" w:cs="宋体"/>
          <w:sz w:val="24"/>
          <w:szCs w:val="24"/>
        </w:rPr>
      </w:pPr>
      <w:r>
        <w:rPr>
          <w:rFonts w:cs="宋体"/>
          <w:sz w:val="24"/>
          <w:szCs w:val="24"/>
        </w:rPr>
        <w:t xml:space="preserve"> </w:t>
      </w:r>
    </w:p>
    <w:p w14:paraId="76DA55A2">
      <w:pPr>
        <w:pStyle w:val="10"/>
        <w:widowControl/>
        <w:spacing w:line="360" w:lineRule="auto"/>
        <w:ind w:firstLine="480" w:firstLineChars="200"/>
        <w:rPr>
          <w:rFonts w:hint="default" w:cs="宋体"/>
          <w:sz w:val="24"/>
          <w:szCs w:val="24"/>
        </w:rPr>
      </w:pPr>
      <w:r>
        <w:rPr>
          <w:rFonts w:cs="宋体"/>
          <w:sz w:val="24"/>
          <w:szCs w:val="24"/>
        </w:rPr>
        <w:t>比选申请人名称：        （盖章）</w:t>
      </w:r>
    </w:p>
    <w:p w14:paraId="13BA97B4">
      <w:pPr>
        <w:pStyle w:val="10"/>
        <w:widowControl/>
        <w:spacing w:line="360" w:lineRule="auto"/>
        <w:ind w:firstLine="480" w:firstLineChars="200"/>
        <w:rPr>
          <w:rFonts w:hint="default" w:cs="宋体"/>
          <w:sz w:val="24"/>
          <w:szCs w:val="24"/>
        </w:rPr>
      </w:pPr>
      <w:r>
        <w:rPr>
          <w:rFonts w:cs="宋体"/>
          <w:sz w:val="24"/>
          <w:szCs w:val="24"/>
        </w:rPr>
        <w:t>法定代表人或授权代表（签字）：</w:t>
      </w:r>
    </w:p>
    <w:p w14:paraId="38F3B6D2">
      <w:pPr>
        <w:pStyle w:val="10"/>
        <w:widowControl/>
        <w:spacing w:line="360" w:lineRule="auto"/>
        <w:ind w:firstLine="480" w:firstLineChars="200"/>
        <w:rPr>
          <w:rFonts w:hint="default" w:cs="宋体"/>
          <w:sz w:val="24"/>
          <w:szCs w:val="24"/>
        </w:rPr>
      </w:pPr>
      <w:r>
        <w:rPr>
          <w:rFonts w:cs="宋体"/>
          <w:sz w:val="24"/>
          <w:szCs w:val="24"/>
        </w:rPr>
        <w:t>通讯地址：</w:t>
      </w:r>
    </w:p>
    <w:p w14:paraId="01DD1BE3">
      <w:pPr>
        <w:pStyle w:val="10"/>
        <w:widowControl/>
        <w:spacing w:line="360" w:lineRule="auto"/>
        <w:ind w:firstLine="480" w:firstLineChars="200"/>
        <w:rPr>
          <w:rFonts w:hint="default" w:cs="宋体"/>
          <w:sz w:val="24"/>
          <w:szCs w:val="24"/>
        </w:rPr>
      </w:pPr>
      <w:r>
        <w:rPr>
          <w:rFonts w:cs="宋体"/>
          <w:sz w:val="24"/>
          <w:szCs w:val="24"/>
        </w:rPr>
        <w:t>邮政编码：</w:t>
      </w:r>
    </w:p>
    <w:p w14:paraId="5CC1B998">
      <w:pPr>
        <w:pStyle w:val="10"/>
        <w:widowControl/>
        <w:spacing w:line="360" w:lineRule="auto"/>
        <w:ind w:firstLine="480" w:firstLineChars="200"/>
        <w:rPr>
          <w:rFonts w:hint="default" w:cs="宋体"/>
          <w:sz w:val="24"/>
          <w:szCs w:val="24"/>
        </w:rPr>
      </w:pPr>
      <w:r>
        <w:rPr>
          <w:rFonts w:cs="宋体"/>
          <w:sz w:val="24"/>
          <w:szCs w:val="24"/>
        </w:rPr>
        <w:t>联系电话：</w:t>
      </w:r>
    </w:p>
    <w:p w14:paraId="25E3455A">
      <w:pPr>
        <w:pStyle w:val="10"/>
        <w:widowControl/>
        <w:spacing w:line="360" w:lineRule="auto"/>
        <w:ind w:firstLine="480" w:firstLineChars="200"/>
        <w:rPr>
          <w:rFonts w:hint="default" w:cs="宋体"/>
          <w:sz w:val="24"/>
          <w:szCs w:val="24"/>
        </w:rPr>
      </w:pPr>
      <w:r>
        <w:rPr>
          <w:rFonts w:cs="宋体"/>
          <w:sz w:val="24"/>
          <w:szCs w:val="24"/>
        </w:rPr>
        <w:t>传    真：</w:t>
      </w:r>
    </w:p>
    <w:p w14:paraId="69D5E06E">
      <w:r>
        <w:rPr>
          <w:rFonts w:ascii="宋体" w:hAnsi="宋体" w:eastAsia="宋体" w:cs="宋体"/>
          <w:kern w:val="0"/>
          <w:sz w:val="24"/>
          <w:szCs w:val="24"/>
        </w:rPr>
        <w:t xml:space="preserve">    </w:t>
      </w:r>
      <w:r>
        <w:rPr>
          <w:rFonts w:hint="eastAsia" w:ascii="宋体" w:hAnsi="宋体" w:eastAsia="宋体" w:cs="宋体"/>
          <w:kern w:val="0"/>
          <w:sz w:val="24"/>
          <w:szCs w:val="24"/>
        </w:rPr>
        <w:t>日    期：</w:t>
      </w:r>
    </w:p>
    <w:p w14:paraId="596BAD2F">
      <w:pPr>
        <w:pStyle w:val="8"/>
      </w:pPr>
    </w:p>
    <w:p w14:paraId="03DCCBD8"/>
    <w:p w14:paraId="7F17BED6">
      <w:pPr>
        <w:pStyle w:val="8"/>
      </w:pPr>
    </w:p>
    <w:p w14:paraId="7EDAA712"/>
    <w:p w14:paraId="5E80FEE3">
      <w:pPr>
        <w:pStyle w:val="8"/>
      </w:pPr>
    </w:p>
    <w:p w14:paraId="13CFFE9F"/>
    <w:p w14:paraId="0E40C9BF">
      <w:pPr>
        <w:pStyle w:val="8"/>
      </w:pPr>
    </w:p>
    <w:p w14:paraId="29A1B763"/>
    <w:p w14:paraId="63DAC5C5">
      <w:pPr>
        <w:pStyle w:val="5"/>
        <w:widowControl/>
        <w:spacing w:line="360" w:lineRule="auto"/>
        <w:jc w:val="center"/>
        <w:rPr>
          <w:rFonts w:cs="黑体"/>
        </w:rPr>
      </w:pPr>
      <w:r>
        <w:rPr>
          <w:rFonts w:ascii="黑体" w:hAnsi="宋体" w:cs="黑体"/>
          <w:kern w:val="2"/>
          <w:sz w:val="32"/>
          <w:szCs w:val="32"/>
        </w:rPr>
        <w:t>二、法定代表人授权书</w:t>
      </w:r>
    </w:p>
    <w:p w14:paraId="5D636C35">
      <w:pPr>
        <w:spacing w:line="360" w:lineRule="auto"/>
        <w:outlineLvl w:val="5"/>
        <w:rPr>
          <w:rFonts w:ascii="宋体" w:hAnsi="宋体" w:eastAsia="宋体" w:cs="宋体"/>
          <w:b/>
          <w:bCs/>
          <w:sz w:val="44"/>
          <w:szCs w:val="44"/>
        </w:rPr>
      </w:pPr>
      <w:r>
        <w:rPr>
          <w:rFonts w:hint="eastAsia" w:ascii="宋体" w:hAnsi="宋体" w:eastAsia="宋体" w:cs="宋体"/>
          <w:b/>
          <w:bCs/>
          <w:kern w:val="0"/>
          <w:sz w:val="44"/>
          <w:szCs w:val="44"/>
        </w:rPr>
        <w:t xml:space="preserve"> </w:t>
      </w:r>
    </w:p>
    <w:p w14:paraId="53D7A2EA">
      <w:pPr>
        <w:spacing w:line="360" w:lineRule="auto"/>
        <w:outlineLvl w:val="5"/>
        <w:rPr>
          <w:rFonts w:ascii="宋体" w:hAnsi="宋体" w:eastAsia="宋体" w:cs="宋体"/>
          <w:sz w:val="24"/>
          <w:szCs w:val="24"/>
          <w:u w:val="single"/>
        </w:rPr>
      </w:pPr>
      <w:r>
        <w:rPr>
          <w:rFonts w:hint="eastAsia" w:ascii="宋体" w:hAnsi="宋体" w:eastAsia="宋体" w:cs="宋体"/>
          <w:kern w:val="0"/>
          <w:sz w:val="24"/>
          <w:szCs w:val="24"/>
          <w:u w:val="single"/>
        </w:rPr>
        <w:t>_大邑县第二人民医院：</w:t>
      </w:r>
    </w:p>
    <w:p w14:paraId="7A1E86BE">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本授权声明：</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（比选申请人名称）</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（法定代表人姓名、职务）授权</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（被授权人姓名、职务）为我方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”项目（项目编号：</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）比选活动的合法代表，以我方名义全权处理该项目有关比选、签订合同以及执行合同等一切事宜。</w:t>
      </w:r>
    </w:p>
    <w:p w14:paraId="2BFCCEF3">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特此声明。</w:t>
      </w:r>
    </w:p>
    <w:p w14:paraId="71756B2C">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71B533FE">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15EA5345">
      <w:pPr>
        <w:widowControl/>
        <w:spacing w:line="360" w:lineRule="auto"/>
        <w:ind w:firstLine="470" w:firstLineChars="196"/>
        <w:jc w:val="left"/>
        <w:outlineLvl w:val="1"/>
        <w:rPr>
          <w:rFonts w:ascii="宋体" w:hAnsi="宋体" w:eastAsia="宋体" w:cs="宋体"/>
          <w:sz w:val="24"/>
          <w:szCs w:val="24"/>
        </w:rPr>
      </w:pPr>
      <w:r>
        <w:rPr>
          <w:rFonts w:hint="eastAsia" w:ascii="宋体" w:hAnsi="宋体" w:eastAsia="宋体" w:cs="宋体"/>
          <w:kern w:val="0"/>
          <w:sz w:val="24"/>
          <w:szCs w:val="24"/>
        </w:rPr>
        <w:t>法定代表人签字或盖法定代表人名章：</w:t>
      </w:r>
    </w:p>
    <w:p w14:paraId="333597DC">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授权代表人（签字）：</w:t>
      </w:r>
    </w:p>
    <w:p w14:paraId="27D749EC">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比选申请人名称：         （盖单位公章）</w:t>
      </w:r>
    </w:p>
    <w:p w14:paraId="19103EC8">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日    期：</w:t>
      </w:r>
    </w:p>
    <w:p w14:paraId="72E50869">
      <w:pPr>
        <w:spacing w:line="360" w:lineRule="auto"/>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7CB2AF6F">
      <w:pPr>
        <w:spacing w:line="360" w:lineRule="auto"/>
        <w:outlineLvl w:val="5"/>
        <w:rPr>
          <w:rFonts w:ascii="宋体" w:hAnsi="宋体" w:eastAsia="宋体" w:cs="宋体"/>
          <w:b/>
          <w:bCs/>
          <w:sz w:val="28"/>
          <w:szCs w:val="28"/>
        </w:rPr>
      </w:pPr>
      <w:r>
        <w:rPr>
          <w:rFonts w:hint="eastAsia" w:ascii="宋体" w:hAnsi="宋体" w:eastAsia="宋体" w:cs="宋体"/>
          <w:kern w:val="0"/>
          <w:sz w:val="32"/>
          <w:szCs w:val="32"/>
        </w:rPr>
        <w:t xml:space="preserve">         </w:t>
      </w:r>
      <w:r>
        <w:rPr>
          <w:rFonts w:hint="eastAsia" w:ascii="宋体" w:hAnsi="宋体" w:eastAsia="宋体" w:cs="宋体"/>
          <w:b/>
          <w:bCs/>
          <w:kern w:val="0"/>
          <w:sz w:val="28"/>
          <w:szCs w:val="28"/>
        </w:rPr>
        <w:t xml:space="preserve">      </w:t>
      </w:r>
    </w:p>
    <w:p w14:paraId="7C3671CE">
      <w:pPr>
        <w:spacing w:line="360" w:lineRule="auto"/>
        <w:outlineLvl w:val="5"/>
        <w:rPr>
          <w:rFonts w:ascii="宋体" w:hAnsi="宋体" w:eastAsia="宋体" w:cs="宋体"/>
          <w:b/>
          <w:bCs/>
          <w:sz w:val="28"/>
          <w:szCs w:val="28"/>
        </w:rPr>
      </w:pPr>
      <w:r>
        <w:rPr>
          <w:rFonts w:hint="eastAsia" w:ascii="宋体" w:hAnsi="宋体" w:eastAsia="宋体" w:cs="宋体"/>
          <w:b/>
          <w:bCs/>
          <w:kern w:val="0"/>
          <w:sz w:val="28"/>
          <w:szCs w:val="28"/>
        </w:rPr>
        <w:t xml:space="preserve"> </w:t>
      </w:r>
    </w:p>
    <w:p w14:paraId="72CBD38E">
      <w:pPr>
        <w:spacing w:line="360" w:lineRule="auto"/>
        <w:outlineLvl w:val="5"/>
        <w:rPr>
          <w:rFonts w:ascii="宋体" w:hAnsi="宋体" w:eastAsia="宋体" w:cs="宋体"/>
          <w:b/>
          <w:bCs/>
          <w:sz w:val="28"/>
          <w:szCs w:val="28"/>
        </w:rPr>
      </w:pPr>
      <w:r>
        <w:rPr>
          <w:rFonts w:hint="eastAsia" w:ascii="宋体" w:hAnsi="宋体" w:eastAsia="宋体" w:cs="宋体"/>
          <w:b/>
          <w:bCs/>
          <w:kern w:val="0"/>
          <w:sz w:val="28"/>
          <w:szCs w:val="28"/>
        </w:rPr>
        <w:t xml:space="preserve"> </w:t>
      </w:r>
    </w:p>
    <w:p w14:paraId="6260ABCA">
      <w:pPr>
        <w:spacing w:line="360" w:lineRule="auto"/>
        <w:outlineLvl w:val="5"/>
        <w:rPr>
          <w:rFonts w:ascii="宋体" w:hAnsi="宋体" w:eastAsia="宋体" w:cs="宋体"/>
          <w:b/>
          <w:bCs/>
          <w:sz w:val="24"/>
          <w:szCs w:val="24"/>
        </w:rPr>
      </w:pPr>
      <w:r>
        <w:rPr>
          <w:rFonts w:hint="eastAsia" w:ascii="宋体" w:hAnsi="宋体" w:eastAsia="宋体" w:cs="宋体"/>
          <w:b/>
          <w:bCs/>
          <w:kern w:val="0"/>
          <w:sz w:val="24"/>
          <w:szCs w:val="24"/>
        </w:rPr>
        <w:t>注：（1）法定代表人不参与而委托代理人参与适用。</w:t>
      </w:r>
    </w:p>
    <w:p w14:paraId="3DD4869A">
      <w:pPr>
        <w:spacing w:line="360" w:lineRule="auto"/>
        <w:ind w:firstLine="482" w:firstLineChars="200"/>
        <w:outlineLvl w:val="5"/>
        <w:rPr>
          <w:rFonts w:ascii="宋体" w:hAnsi="宋体" w:eastAsia="宋体" w:cs="宋体"/>
          <w:b/>
          <w:bCs/>
          <w:sz w:val="28"/>
          <w:szCs w:val="28"/>
        </w:rPr>
      </w:pPr>
      <w:r>
        <w:rPr>
          <w:rFonts w:hint="eastAsia" w:ascii="宋体" w:hAnsi="宋体" w:eastAsia="宋体" w:cs="宋体"/>
          <w:b/>
          <w:bCs/>
          <w:kern w:val="0"/>
          <w:sz w:val="24"/>
          <w:szCs w:val="24"/>
        </w:rPr>
        <w:t>（2）附法定代表人、授权代表身份证复印件加盖比选申请人公章。</w:t>
      </w:r>
    </w:p>
    <w:p w14:paraId="5B9D0614"/>
    <w:p w14:paraId="3D4E3429">
      <w:pPr>
        <w:pStyle w:val="8"/>
      </w:pPr>
    </w:p>
    <w:p w14:paraId="19BC5122"/>
    <w:p w14:paraId="13B145D5">
      <w:pPr>
        <w:pStyle w:val="8"/>
      </w:pPr>
    </w:p>
    <w:p w14:paraId="6721D013"/>
    <w:p w14:paraId="073775C7">
      <w:pPr>
        <w:pStyle w:val="8"/>
      </w:pPr>
    </w:p>
    <w:p w14:paraId="44D18559"/>
    <w:p w14:paraId="468EBF92">
      <w:pPr>
        <w:pStyle w:val="8"/>
      </w:pPr>
    </w:p>
    <w:p w14:paraId="39447AAA">
      <w:pPr>
        <w:pStyle w:val="5"/>
        <w:widowControl/>
        <w:spacing w:line="360" w:lineRule="auto"/>
        <w:jc w:val="center"/>
        <w:rPr>
          <w:rFonts w:ascii="黑体" w:cs="黑体"/>
          <w:kern w:val="2"/>
          <w:sz w:val="32"/>
          <w:szCs w:val="32"/>
        </w:rPr>
      </w:pPr>
      <w:r>
        <w:rPr>
          <w:rFonts w:ascii="黑体" w:hAnsi="宋体" w:cs="黑体"/>
          <w:kern w:val="2"/>
          <w:sz w:val="32"/>
          <w:szCs w:val="32"/>
        </w:rPr>
        <w:t>三、法定代表人身份证明</w:t>
      </w:r>
    </w:p>
    <w:p w14:paraId="5F4D765D">
      <w:pPr>
        <w:autoSpaceDE w:val="0"/>
        <w:autoSpaceDN w:val="0"/>
        <w:adjustRightInd w:val="0"/>
        <w:spacing w:line="360" w:lineRule="auto"/>
        <w:jc w:val="left"/>
        <w:outlineLvl w:val="5"/>
        <w:rPr>
          <w:rFonts w:ascii="宋体" w:hAnsi="宋体" w:eastAsia="宋体" w:cs="宋体"/>
          <w:sz w:val="20"/>
          <w:szCs w:val="20"/>
        </w:rPr>
      </w:pPr>
      <w:r>
        <w:rPr>
          <w:rFonts w:hint="eastAsia" w:ascii="宋体" w:hAnsi="宋体" w:eastAsia="宋体" w:cs="宋体"/>
          <w:kern w:val="0"/>
          <w:sz w:val="20"/>
          <w:szCs w:val="20"/>
        </w:rPr>
        <w:t xml:space="preserve"> </w:t>
      </w:r>
    </w:p>
    <w:p w14:paraId="27469CF9">
      <w:pPr>
        <w:autoSpaceDE w:val="0"/>
        <w:autoSpaceDN w:val="0"/>
        <w:adjustRightInd w:val="0"/>
        <w:spacing w:before="1"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5FCEE43C">
      <w:pPr>
        <w:autoSpaceDE w:val="0"/>
        <w:autoSpaceDN w:val="0"/>
        <w:adjustRightInd w:val="0"/>
        <w:spacing w:line="360" w:lineRule="auto"/>
        <w:ind w:left="120" w:right="-20"/>
        <w:jc w:val="left"/>
        <w:outlineLvl w:val="5"/>
        <w:rPr>
          <w:rFonts w:ascii="宋体" w:hAnsi="宋体" w:eastAsia="宋体" w:cs="宋体"/>
          <w:sz w:val="24"/>
          <w:szCs w:val="24"/>
        </w:rPr>
      </w:pPr>
      <w:r>
        <w:rPr>
          <w:rFonts w:hint="eastAsia" w:ascii="宋体" w:hAnsi="宋体" w:eastAsia="宋体" w:cs="宋体"/>
          <w:kern w:val="0"/>
          <w:sz w:val="24"/>
          <w:szCs w:val="24"/>
        </w:rPr>
        <w:t>比选申请人</w:t>
      </w:r>
      <w:r>
        <w:rPr>
          <w:rFonts w:hint="eastAsia" w:ascii="宋体" w:hAnsi="宋体" w:eastAsia="宋体" w:cs="宋体"/>
          <w:spacing w:val="5"/>
          <w:kern w:val="0"/>
          <w:sz w:val="24"/>
          <w:szCs w:val="24"/>
        </w:rPr>
        <w:t>名</w:t>
      </w:r>
      <w:r>
        <w:rPr>
          <w:rFonts w:hint="eastAsia" w:ascii="宋体" w:hAnsi="宋体" w:eastAsia="宋体" w:cs="宋体"/>
          <w:kern w:val="0"/>
          <w:sz w:val="24"/>
          <w:szCs w:val="24"/>
        </w:rPr>
        <w:t>称：</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p>
    <w:p w14:paraId="260A8947">
      <w:pPr>
        <w:autoSpaceDE w:val="0"/>
        <w:autoSpaceDN w:val="0"/>
        <w:adjustRightInd w:val="0"/>
        <w:spacing w:before="6" w:line="360" w:lineRule="auto"/>
        <w:ind w:left="120" w:right="-20"/>
        <w:jc w:val="left"/>
        <w:outlineLvl w:val="5"/>
        <w:rPr>
          <w:rFonts w:ascii="宋体" w:hAnsi="宋体" w:eastAsia="宋体" w:cs="宋体"/>
          <w:sz w:val="24"/>
          <w:szCs w:val="24"/>
        </w:rPr>
      </w:pPr>
      <w:r>
        <w:rPr>
          <w:rFonts w:hint="eastAsia" w:ascii="宋体" w:hAnsi="宋体" w:eastAsia="宋体" w:cs="宋体"/>
          <w:kern w:val="0"/>
          <w:sz w:val="24"/>
          <w:szCs w:val="24"/>
        </w:rPr>
        <w:t>单位性</w:t>
      </w:r>
      <w:r>
        <w:rPr>
          <w:rFonts w:hint="eastAsia" w:ascii="宋体" w:hAnsi="宋体" w:eastAsia="宋体" w:cs="宋体"/>
          <w:spacing w:val="5"/>
          <w:kern w:val="0"/>
          <w:sz w:val="24"/>
          <w:szCs w:val="24"/>
        </w:rPr>
        <w:t>质</w:t>
      </w:r>
      <w:r>
        <w:rPr>
          <w:rFonts w:hint="eastAsia" w:ascii="宋体" w:hAnsi="宋体" w:eastAsia="宋体" w:cs="宋体"/>
          <w:kern w:val="0"/>
          <w:sz w:val="24"/>
          <w:szCs w:val="24"/>
        </w:rPr>
        <w:t>：</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p>
    <w:p w14:paraId="75DD3025">
      <w:pPr>
        <w:autoSpaceDE w:val="0"/>
        <w:autoSpaceDN w:val="0"/>
        <w:adjustRightInd w:val="0"/>
        <w:spacing w:before="6" w:line="360" w:lineRule="auto"/>
        <w:ind w:left="120" w:right="-20"/>
        <w:jc w:val="left"/>
        <w:outlineLvl w:val="5"/>
        <w:rPr>
          <w:rFonts w:ascii="宋体" w:hAnsi="宋体" w:eastAsia="宋体" w:cs="宋体"/>
          <w:sz w:val="24"/>
          <w:szCs w:val="24"/>
        </w:rPr>
      </w:pPr>
      <w:r>
        <w:rPr>
          <w:rFonts w:hint="eastAsia" w:ascii="宋体" w:hAnsi="宋体" w:eastAsia="宋体" w:cs="宋体"/>
          <w:kern w:val="0"/>
          <w:sz w:val="24"/>
          <w:szCs w:val="24"/>
        </w:rPr>
        <w:t>地址：</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p>
    <w:p w14:paraId="45C27E0B">
      <w:pPr>
        <w:autoSpaceDE w:val="0"/>
        <w:autoSpaceDN w:val="0"/>
        <w:adjustRightInd w:val="0"/>
        <w:spacing w:before="6" w:line="360" w:lineRule="auto"/>
        <w:ind w:left="120" w:right="-20"/>
        <w:jc w:val="left"/>
        <w:outlineLvl w:val="5"/>
        <w:rPr>
          <w:rFonts w:ascii="宋体" w:hAnsi="宋体" w:eastAsia="宋体" w:cs="宋体"/>
          <w:sz w:val="24"/>
          <w:szCs w:val="24"/>
        </w:rPr>
      </w:pPr>
      <w:r>
        <w:rPr>
          <w:rFonts w:hint="eastAsia" w:ascii="宋体" w:hAnsi="宋体" w:eastAsia="宋体" w:cs="宋体"/>
          <w:kern w:val="0"/>
          <w:sz w:val="24"/>
          <w:szCs w:val="24"/>
        </w:rPr>
        <w:t>成立时</w:t>
      </w:r>
      <w:r>
        <w:rPr>
          <w:rFonts w:hint="eastAsia" w:ascii="宋体" w:hAnsi="宋体" w:eastAsia="宋体" w:cs="宋体"/>
          <w:spacing w:val="5"/>
          <w:kern w:val="0"/>
          <w:sz w:val="24"/>
          <w:szCs w:val="24"/>
        </w:rPr>
        <w:t>间</w:t>
      </w:r>
      <w:r>
        <w:rPr>
          <w:rFonts w:hint="eastAsia" w:ascii="宋体" w:hAnsi="宋体" w:eastAsia="宋体" w:cs="宋体"/>
          <w:kern w:val="0"/>
          <w:sz w:val="24"/>
          <w:szCs w:val="24"/>
        </w:rPr>
        <w:t>：</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rPr>
        <w:t xml:space="preserve"> 年</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spacing w:val="5"/>
          <w:kern w:val="0"/>
          <w:sz w:val="24"/>
          <w:szCs w:val="24"/>
        </w:rPr>
        <w:t>月</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rPr>
        <w:t>日</w:t>
      </w:r>
    </w:p>
    <w:p w14:paraId="2623336E">
      <w:pPr>
        <w:autoSpaceDE w:val="0"/>
        <w:autoSpaceDN w:val="0"/>
        <w:adjustRightInd w:val="0"/>
        <w:spacing w:line="360" w:lineRule="auto"/>
        <w:ind w:left="120" w:right="-20"/>
        <w:jc w:val="left"/>
        <w:outlineLvl w:val="5"/>
        <w:rPr>
          <w:rFonts w:ascii="宋体" w:hAnsi="宋体" w:eastAsia="宋体" w:cs="宋体"/>
          <w:sz w:val="24"/>
          <w:szCs w:val="24"/>
          <w:u w:val="single"/>
        </w:rPr>
      </w:pPr>
      <w:r>
        <w:rPr>
          <w:rFonts w:hint="eastAsia" w:ascii="宋体" w:hAnsi="宋体" w:eastAsia="宋体" w:cs="宋体"/>
          <w:kern w:val="0"/>
          <w:sz w:val="24"/>
          <w:szCs w:val="24"/>
        </w:rPr>
        <w:t>经营期</w:t>
      </w:r>
      <w:r>
        <w:rPr>
          <w:rFonts w:hint="eastAsia" w:ascii="宋体" w:hAnsi="宋体" w:eastAsia="宋体" w:cs="宋体"/>
          <w:spacing w:val="5"/>
          <w:kern w:val="0"/>
          <w:sz w:val="24"/>
          <w:szCs w:val="24"/>
        </w:rPr>
        <w:t>限</w:t>
      </w:r>
      <w:r>
        <w:rPr>
          <w:rFonts w:hint="eastAsia" w:ascii="宋体" w:hAnsi="宋体" w:eastAsia="宋体" w:cs="宋体"/>
          <w:kern w:val="0"/>
          <w:sz w:val="24"/>
          <w:szCs w:val="24"/>
        </w:rPr>
        <w:t>：</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p>
    <w:p w14:paraId="453DE6DF">
      <w:pPr>
        <w:autoSpaceDE w:val="0"/>
        <w:autoSpaceDN w:val="0"/>
        <w:adjustRightInd w:val="0"/>
        <w:spacing w:line="360" w:lineRule="auto"/>
        <w:ind w:left="120" w:right="-20"/>
        <w:jc w:val="left"/>
        <w:outlineLvl w:val="5"/>
        <w:rPr>
          <w:rFonts w:ascii="宋体" w:hAnsi="宋体" w:eastAsia="宋体" w:cs="宋体"/>
          <w:sz w:val="24"/>
          <w:szCs w:val="24"/>
          <w:u w:val="single"/>
        </w:rPr>
      </w:pPr>
      <w:r>
        <w:rPr>
          <w:rFonts w:hint="eastAsia" w:ascii="宋体" w:hAnsi="宋体" w:eastAsia="宋体" w:cs="宋体"/>
          <w:kern w:val="0"/>
          <w:sz w:val="24"/>
          <w:szCs w:val="24"/>
          <w:u w:val="single"/>
        </w:rPr>
        <w:t xml:space="preserve"> </w:t>
      </w:r>
    </w:p>
    <w:p w14:paraId="4C5BBF32">
      <w:pPr>
        <w:autoSpaceDE w:val="0"/>
        <w:autoSpaceDN w:val="0"/>
        <w:adjustRightInd w:val="0"/>
        <w:spacing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56218B05">
      <w:pPr>
        <w:autoSpaceDE w:val="0"/>
        <w:autoSpaceDN w:val="0"/>
        <w:adjustRightInd w:val="0"/>
        <w:spacing w:before="6" w:line="360" w:lineRule="auto"/>
        <w:ind w:left="120" w:right="-199"/>
        <w:jc w:val="left"/>
        <w:outlineLvl w:val="5"/>
        <w:rPr>
          <w:rFonts w:ascii="宋体" w:hAnsi="宋体" w:eastAsia="宋体" w:cs="宋体"/>
          <w:sz w:val="24"/>
          <w:szCs w:val="24"/>
        </w:rPr>
      </w:pPr>
      <w:r>
        <w:rPr>
          <w:rFonts w:hint="eastAsia" w:ascii="宋体" w:hAnsi="宋体" w:eastAsia="宋体" w:cs="宋体"/>
          <w:kern w:val="0"/>
          <w:sz w:val="24"/>
          <w:szCs w:val="24"/>
        </w:rPr>
        <w:t>姓名</w:t>
      </w:r>
      <w:r>
        <w:rPr>
          <w:rFonts w:hint="eastAsia" w:ascii="宋体" w:hAnsi="宋体" w:eastAsia="宋体" w:cs="宋体"/>
          <w:spacing w:val="-115"/>
          <w:kern w:val="0"/>
          <w:sz w:val="24"/>
          <w:szCs w:val="24"/>
        </w:rPr>
        <w:t>：</w:t>
      </w:r>
      <w:r>
        <w:rPr>
          <w:rFonts w:hint="eastAsia" w:ascii="宋体" w:hAnsi="宋体" w:eastAsia="宋体" w:cs="宋体"/>
          <w:kern w:val="0"/>
          <w:sz w:val="24"/>
          <w:szCs w:val="24"/>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rPr>
        <w:t>系</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u w:val="single"/>
        </w:rPr>
        <w:tab/>
      </w:r>
      <w:r>
        <w:rPr>
          <w:rFonts w:hint="eastAsia" w:ascii="宋体" w:hAnsi="宋体" w:eastAsia="宋体" w:cs="宋体"/>
          <w:kern w:val="0"/>
          <w:sz w:val="24"/>
          <w:szCs w:val="24"/>
        </w:rPr>
        <w:t>（</w:t>
      </w:r>
      <w:r>
        <w:rPr>
          <w:rFonts w:hint="eastAsia" w:ascii="宋体" w:hAnsi="宋体" w:eastAsia="宋体" w:cs="宋体"/>
          <w:spacing w:val="5"/>
          <w:kern w:val="0"/>
          <w:sz w:val="24"/>
          <w:szCs w:val="24"/>
        </w:rPr>
        <w:t>比选申请人名</w:t>
      </w:r>
      <w:r>
        <w:rPr>
          <w:rFonts w:hint="eastAsia" w:ascii="宋体" w:hAnsi="宋体" w:eastAsia="宋体" w:cs="宋体"/>
          <w:kern w:val="0"/>
          <w:sz w:val="24"/>
          <w:szCs w:val="24"/>
        </w:rPr>
        <w:t>称</w:t>
      </w:r>
      <w:r>
        <w:rPr>
          <w:rFonts w:hint="eastAsia" w:ascii="宋体" w:hAnsi="宋体" w:eastAsia="宋体" w:cs="宋体"/>
          <w:spacing w:val="5"/>
          <w:kern w:val="0"/>
          <w:sz w:val="24"/>
          <w:szCs w:val="24"/>
        </w:rPr>
        <w:t xml:space="preserve">） </w:t>
      </w:r>
      <w:r>
        <w:rPr>
          <w:rFonts w:hint="eastAsia" w:ascii="宋体" w:hAnsi="宋体" w:eastAsia="宋体" w:cs="宋体"/>
          <w:kern w:val="0"/>
          <w:sz w:val="24"/>
          <w:szCs w:val="24"/>
        </w:rPr>
        <w:t>的法定</w:t>
      </w:r>
      <w:r>
        <w:rPr>
          <w:rFonts w:hint="eastAsia" w:ascii="宋体" w:hAnsi="宋体" w:eastAsia="宋体" w:cs="宋体"/>
          <w:spacing w:val="5"/>
          <w:kern w:val="0"/>
          <w:sz w:val="24"/>
          <w:szCs w:val="24"/>
        </w:rPr>
        <w:t>代</w:t>
      </w:r>
      <w:r>
        <w:rPr>
          <w:rFonts w:hint="eastAsia" w:ascii="宋体" w:hAnsi="宋体" w:eastAsia="宋体" w:cs="宋体"/>
          <w:kern w:val="0"/>
          <w:sz w:val="24"/>
          <w:szCs w:val="24"/>
        </w:rPr>
        <w:t>表人</w:t>
      </w:r>
      <w:r>
        <w:rPr>
          <w:rFonts w:hint="eastAsia" w:ascii="宋体" w:hAnsi="宋体" w:eastAsia="宋体" w:cs="宋体"/>
          <w:spacing w:val="5"/>
          <w:kern w:val="0"/>
          <w:sz w:val="24"/>
          <w:szCs w:val="24"/>
        </w:rPr>
        <w:t>（</w:t>
      </w:r>
      <w:r>
        <w:rPr>
          <w:rFonts w:hint="eastAsia" w:ascii="宋体" w:hAnsi="宋体" w:eastAsia="宋体" w:cs="宋体"/>
          <w:kern w:val="0"/>
          <w:sz w:val="24"/>
          <w:szCs w:val="24"/>
        </w:rPr>
        <w:t>职务：</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rPr>
        <w:t xml:space="preserve"> </w:t>
      </w:r>
      <w:r>
        <w:rPr>
          <w:rFonts w:hint="eastAsia" w:ascii="宋体" w:hAnsi="宋体" w:eastAsia="宋体" w:cs="宋体"/>
          <w:spacing w:val="5"/>
          <w:kern w:val="0"/>
          <w:sz w:val="24"/>
          <w:szCs w:val="24"/>
        </w:rPr>
        <w:t>电</w:t>
      </w:r>
      <w:r>
        <w:rPr>
          <w:rFonts w:hint="eastAsia" w:ascii="宋体" w:hAnsi="宋体" w:eastAsia="宋体" w:cs="宋体"/>
          <w:kern w:val="0"/>
          <w:sz w:val="24"/>
          <w:szCs w:val="24"/>
        </w:rPr>
        <w:t>话：</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u w:val="single"/>
        </w:rPr>
        <w:tab/>
      </w:r>
      <w:r>
        <w:rPr>
          <w:rFonts w:hint="eastAsia" w:ascii="宋体" w:hAnsi="宋体" w:eastAsia="宋体" w:cs="宋体"/>
          <w:spacing w:val="5"/>
          <w:kern w:val="0"/>
          <w:sz w:val="24"/>
          <w:szCs w:val="24"/>
        </w:rPr>
        <w:t>）。</w:t>
      </w:r>
    </w:p>
    <w:p w14:paraId="00AB8266">
      <w:pPr>
        <w:autoSpaceDE w:val="0"/>
        <w:autoSpaceDN w:val="0"/>
        <w:adjustRightInd w:val="0"/>
        <w:spacing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437AF232">
      <w:pPr>
        <w:autoSpaceDE w:val="0"/>
        <w:autoSpaceDN w:val="0"/>
        <w:adjustRightInd w:val="0"/>
        <w:spacing w:before="4"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5176D688">
      <w:pPr>
        <w:autoSpaceDE w:val="0"/>
        <w:autoSpaceDN w:val="0"/>
        <w:adjustRightInd w:val="0"/>
        <w:spacing w:line="360" w:lineRule="auto"/>
        <w:ind w:left="677" w:right="-20"/>
        <w:jc w:val="left"/>
        <w:outlineLvl w:val="5"/>
        <w:rPr>
          <w:rFonts w:ascii="宋体" w:hAnsi="宋体" w:eastAsia="宋体" w:cs="宋体"/>
          <w:sz w:val="24"/>
          <w:szCs w:val="24"/>
        </w:rPr>
      </w:pPr>
      <w:r>
        <w:rPr>
          <w:rFonts w:hint="eastAsia" w:ascii="宋体" w:hAnsi="宋体" w:eastAsia="宋体" w:cs="宋体"/>
          <w:kern w:val="0"/>
          <w:sz w:val="24"/>
          <w:szCs w:val="24"/>
        </w:rPr>
        <w:t>特</w:t>
      </w:r>
      <w:r>
        <w:rPr>
          <w:rFonts w:hint="eastAsia" w:ascii="宋体" w:hAnsi="宋体" w:eastAsia="宋体" w:cs="宋体"/>
          <w:spacing w:val="5"/>
          <w:kern w:val="0"/>
          <w:sz w:val="24"/>
          <w:szCs w:val="24"/>
        </w:rPr>
        <w:t>此</w:t>
      </w:r>
      <w:r>
        <w:rPr>
          <w:rFonts w:hint="eastAsia" w:ascii="宋体" w:hAnsi="宋体" w:eastAsia="宋体" w:cs="宋体"/>
          <w:kern w:val="0"/>
          <w:sz w:val="24"/>
          <w:szCs w:val="24"/>
        </w:rPr>
        <w:t>证明。</w:t>
      </w:r>
    </w:p>
    <w:p w14:paraId="517A084D">
      <w:pPr>
        <w:autoSpaceDE w:val="0"/>
        <w:autoSpaceDN w:val="0"/>
        <w:adjustRightInd w:val="0"/>
        <w:spacing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68B812C8">
      <w:pPr>
        <w:autoSpaceDE w:val="0"/>
        <w:autoSpaceDN w:val="0"/>
        <w:adjustRightInd w:val="0"/>
        <w:spacing w:line="360" w:lineRule="auto"/>
        <w:ind w:left="677" w:right="-20"/>
        <w:jc w:val="left"/>
        <w:outlineLvl w:val="5"/>
        <w:rPr>
          <w:rFonts w:ascii="宋体" w:hAnsi="宋体" w:eastAsia="宋体" w:cs="宋体"/>
          <w:sz w:val="24"/>
          <w:szCs w:val="24"/>
        </w:rPr>
      </w:pPr>
      <w:r>
        <w:rPr>
          <w:rFonts w:hint="eastAsia" w:ascii="宋体" w:hAnsi="宋体" w:eastAsia="宋体" w:cs="宋体"/>
          <w:kern w:val="0"/>
          <w:sz w:val="24"/>
          <w:szCs w:val="24"/>
        </w:rPr>
        <w:t>附</w:t>
      </w:r>
      <w:r>
        <w:rPr>
          <w:rFonts w:hint="eastAsia" w:ascii="宋体" w:hAnsi="宋体" w:eastAsia="宋体" w:cs="宋体"/>
          <w:spacing w:val="5"/>
          <w:kern w:val="0"/>
          <w:sz w:val="24"/>
          <w:szCs w:val="24"/>
        </w:rPr>
        <w:t>：</w:t>
      </w:r>
      <w:r>
        <w:rPr>
          <w:rFonts w:hint="eastAsia" w:ascii="宋体" w:hAnsi="宋体" w:eastAsia="宋体" w:cs="宋体"/>
          <w:kern w:val="0"/>
          <w:sz w:val="24"/>
          <w:szCs w:val="24"/>
        </w:rPr>
        <w:t>法定</w:t>
      </w:r>
      <w:r>
        <w:rPr>
          <w:rFonts w:hint="eastAsia" w:ascii="宋体" w:hAnsi="宋体" w:eastAsia="宋体" w:cs="宋体"/>
          <w:spacing w:val="5"/>
          <w:kern w:val="0"/>
          <w:sz w:val="24"/>
          <w:szCs w:val="24"/>
        </w:rPr>
        <w:t>代</w:t>
      </w:r>
      <w:r>
        <w:rPr>
          <w:rFonts w:hint="eastAsia" w:ascii="宋体" w:hAnsi="宋体" w:eastAsia="宋体" w:cs="宋体"/>
          <w:kern w:val="0"/>
          <w:sz w:val="24"/>
          <w:szCs w:val="24"/>
        </w:rPr>
        <w:t>表人</w:t>
      </w:r>
      <w:r>
        <w:rPr>
          <w:rFonts w:hint="eastAsia" w:ascii="宋体" w:hAnsi="宋体" w:eastAsia="宋体" w:cs="宋体"/>
          <w:spacing w:val="5"/>
          <w:kern w:val="0"/>
          <w:sz w:val="24"/>
          <w:szCs w:val="24"/>
        </w:rPr>
        <w:t>身</w:t>
      </w:r>
      <w:r>
        <w:rPr>
          <w:rFonts w:hint="eastAsia" w:ascii="宋体" w:hAnsi="宋体" w:eastAsia="宋体" w:cs="宋体"/>
          <w:kern w:val="0"/>
          <w:sz w:val="24"/>
          <w:szCs w:val="24"/>
        </w:rPr>
        <w:t>份证</w:t>
      </w:r>
      <w:r>
        <w:rPr>
          <w:rFonts w:hint="eastAsia" w:ascii="宋体" w:hAnsi="宋体" w:eastAsia="宋体" w:cs="宋体"/>
          <w:spacing w:val="5"/>
          <w:kern w:val="0"/>
          <w:sz w:val="24"/>
          <w:szCs w:val="24"/>
        </w:rPr>
        <w:t>复</w:t>
      </w:r>
      <w:r>
        <w:rPr>
          <w:rFonts w:hint="eastAsia" w:ascii="宋体" w:hAnsi="宋体" w:eastAsia="宋体" w:cs="宋体"/>
          <w:kern w:val="0"/>
          <w:sz w:val="24"/>
          <w:szCs w:val="24"/>
        </w:rPr>
        <w:t>印</w:t>
      </w:r>
      <w:r>
        <w:rPr>
          <w:rFonts w:hint="eastAsia" w:ascii="宋体" w:hAnsi="宋体" w:eastAsia="宋体" w:cs="宋体"/>
          <w:spacing w:val="5"/>
          <w:kern w:val="0"/>
          <w:sz w:val="24"/>
          <w:szCs w:val="24"/>
        </w:rPr>
        <w:t>件</w:t>
      </w:r>
    </w:p>
    <w:p w14:paraId="33F93330">
      <w:pPr>
        <w:autoSpaceDE w:val="0"/>
        <w:autoSpaceDN w:val="0"/>
        <w:adjustRightInd w:val="0"/>
        <w:spacing w:before="11"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2E373F6A">
      <w:pPr>
        <w:autoSpaceDE w:val="0"/>
        <w:autoSpaceDN w:val="0"/>
        <w:adjustRightInd w:val="0"/>
        <w:spacing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3C3EE304">
      <w:pPr>
        <w:autoSpaceDE w:val="0"/>
        <w:autoSpaceDN w:val="0"/>
        <w:adjustRightInd w:val="0"/>
        <w:spacing w:line="360" w:lineRule="auto"/>
        <w:ind w:right="-20"/>
        <w:jc w:val="left"/>
        <w:outlineLvl w:val="5"/>
        <w:rPr>
          <w:rFonts w:ascii="宋体" w:hAnsi="宋体" w:eastAsia="宋体" w:cs="宋体"/>
          <w:sz w:val="24"/>
          <w:szCs w:val="24"/>
        </w:rPr>
      </w:pPr>
      <w:r>
        <w:rPr>
          <w:rFonts w:hint="eastAsia" w:ascii="宋体" w:hAnsi="宋体" w:eastAsia="宋体" w:cs="宋体"/>
          <w:spacing w:val="5"/>
          <w:kern w:val="0"/>
          <w:sz w:val="24"/>
          <w:szCs w:val="24"/>
        </w:rPr>
        <w:t>比选申请人名称：</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rPr>
        <w:t xml:space="preserve"> （盖单位公章）</w:t>
      </w:r>
    </w:p>
    <w:p w14:paraId="086A68ED">
      <w:pPr>
        <w:autoSpaceDE w:val="0"/>
        <w:autoSpaceDN w:val="0"/>
        <w:adjustRightInd w:val="0"/>
        <w:spacing w:line="360" w:lineRule="auto"/>
        <w:ind w:right="-20"/>
        <w:jc w:val="left"/>
        <w:outlineLvl w:val="5"/>
        <w:rPr>
          <w:rFonts w:ascii="宋体" w:hAnsi="宋体" w:eastAsia="宋体" w:cs="宋体"/>
          <w:sz w:val="24"/>
          <w:szCs w:val="24"/>
        </w:rPr>
      </w:pPr>
      <w:r>
        <w:rPr>
          <w:rFonts w:hint="eastAsia" w:ascii="宋体" w:hAnsi="宋体" w:eastAsia="宋体" w:cs="宋体"/>
          <w:kern w:val="0"/>
          <w:sz w:val="24"/>
          <w:szCs w:val="24"/>
        </w:rPr>
        <w:t>法定代表人签字或者加盖法定代表人名章：</w:t>
      </w:r>
      <w:r>
        <w:rPr>
          <w:rFonts w:hint="eastAsia" w:ascii="宋体" w:hAnsi="宋体" w:eastAsia="宋体" w:cs="宋体"/>
          <w:kern w:val="0"/>
          <w:sz w:val="24"/>
          <w:szCs w:val="24"/>
          <w:u w:val="single"/>
        </w:rPr>
        <w:tab/>
      </w:r>
      <w:r>
        <w:rPr>
          <w:rFonts w:hint="eastAsia" w:ascii="宋体" w:hAnsi="宋体" w:eastAsia="宋体" w:cs="宋体"/>
          <w:kern w:val="0"/>
          <w:sz w:val="24"/>
          <w:szCs w:val="24"/>
        </w:rPr>
        <w:t>。</w:t>
      </w:r>
    </w:p>
    <w:p w14:paraId="29A44074">
      <w:pPr>
        <w:autoSpaceDE w:val="0"/>
        <w:autoSpaceDN w:val="0"/>
        <w:adjustRightInd w:val="0"/>
        <w:spacing w:before="5"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355BB801">
      <w:pPr>
        <w:autoSpaceDE w:val="0"/>
        <w:autoSpaceDN w:val="0"/>
        <w:adjustRightInd w:val="0"/>
        <w:spacing w:before="6" w:line="360" w:lineRule="auto"/>
        <w:ind w:right="-20"/>
        <w:jc w:val="left"/>
        <w:outlineLvl w:val="5"/>
        <w:rPr>
          <w:rFonts w:ascii="宋体" w:hAnsi="宋体" w:eastAsia="宋体" w:cs="宋体"/>
          <w:sz w:val="24"/>
          <w:szCs w:val="24"/>
        </w:rPr>
      </w:pP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 </w:t>
      </w:r>
      <w:r>
        <w:rPr>
          <w:rFonts w:hint="eastAsia" w:ascii="宋体" w:hAnsi="宋体" w:eastAsia="宋体" w:cs="宋体"/>
          <w:spacing w:val="5"/>
          <w:kern w:val="0"/>
          <w:sz w:val="24"/>
          <w:szCs w:val="24"/>
        </w:rPr>
        <w:t>年</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 月</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 日</w:t>
      </w:r>
    </w:p>
    <w:p w14:paraId="21A4616B">
      <w:pPr>
        <w:autoSpaceDE w:val="0"/>
        <w:autoSpaceDN w:val="0"/>
        <w:adjustRightInd w:val="0"/>
        <w:spacing w:before="6" w:line="360" w:lineRule="auto"/>
        <w:ind w:left="3475" w:right="-20"/>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41B1E9B3">
      <w:pPr>
        <w:autoSpaceDE w:val="0"/>
        <w:autoSpaceDN w:val="0"/>
        <w:adjustRightInd w:val="0"/>
        <w:spacing w:before="6" w:line="360" w:lineRule="auto"/>
        <w:ind w:left="3475" w:right="-20"/>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23D34F69">
      <w:pPr>
        <w:autoSpaceDE w:val="0"/>
        <w:autoSpaceDN w:val="0"/>
        <w:adjustRightInd w:val="0"/>
        <w:spacing w:before="6" w:line="360" w:lineRule="auto"/>
        <w:ind w:left="3475" w:right="-20"/>
        <w:jc w:val="left"/>
        <w:outlineLvl w:val="5"/>
        <w:rPr>
          <w:rFonts w:ascii="宋体" w:hAnsi="宋体" w:eastAsia="宋体" w:cs="宋体"/>
          <w:sz w:val="10"/>
          <w:szCs w:val="10"/>
        </w:rPr>
      </w:pPr>
      <w:r>
        <w:rPr>
          <w:rFonts w:hint="eastAsia" w:ascii="宋体" w:hAnsi="宋体" w:eastAsia="宋体" w:cs="宋体"/>
          <w:kern w:val="0"/>
          <w:sz w:val="10"/>
          <w:szCs w:val="10"/>
        </w:rPr>
        <w:t xml:space="preserve"> </w:t>
      </w:r>
    </w:p>
    <w:p w14:paraId="0D75E5E1">
      <w:pPr>
        <w:spacing w:line="360" w:lineRule="auto"/>
        <w:outlineLvl w:val="5"/>
      </w:pPr>
      <w:r>
        <w:rPr>
          <w:rFonts w:hint="eastAsia" w:ascii="宋体" w:hAnsi="宋体" w:eastAsia="宋体" w:cs="宋体"/>
          <w:b/>
          <w:bCs/>
          <w:kern w:val="0"/>
          <w:sz w:val="24"/>
          <w:szCs w:val="24"/>
        </w:rPr>
        <w:t>注</w:t>
      </w:r>
      <w:r>
        <w:rPr>
          <w:rFonts w:hint="eastAsia" w:ascii="宋体" w:hAnsi="宋体" w:eastAsia="宋体" w:cs="宋体"/>
          <w:b/>
          <w:bCs/>
          <w:spacing w:val="-139"/>
          <w:kern w:val="0"/>
          <w:sz w:val="24"/>
          <w:szCs w:val="24"/>
        </w:rPr>
        <w:t>：</w:t>
      </w:r>
      <w:r>
        <w:rPr>
          <w:rFonts w:hint="eastAsia" w:ascii="宋体" w:hAnsi="宋体" w:eastAsia="宋体" w:cs="宋体"/>
          <w:b/>
          <w:bCs/>
          <w:kern w:val="0"/>
          <w:sz w:val="24"/>
          <w:szCs w:val="24"/>
        </w:rPr>
        <w:t>：</w:t>
      </w:r>
      <w:r>
        <w:rPr>
          <w:rFonts w:hint="eastAsia" w:ascii="宋体" w:hAnsi="宋体" w:eastAsia="宋体" w:cs="宋体"/>
          <w:b/>
          <w:bCs/>
          <w:spacing w:val="5"/>
          <w:kern w:val="0"/>
          <w:sz w:val="24"/>
          <w:szCs w:val="24"/>
        </w:rPr>
        <w:t>法</w:t>
      </w:r>
      <w:r>
        <w:rPr>
          <w:rFonts w:hint="eastAsia" w:ascii="宋体" w:hAnsi="宋体" w:eastAsia="宋体" w:cs="宋体"/>
          <w:b/>
          <w:bCs/>
          <w:kern w:val="0"/>
          <w:sz w:val="24"/>
          <w:szCs w:val="24"/>
        </w:rPr>
        <w:t>定代</w:t>
      </w:r>
      <w:r>
        <w:rPr>
          <w:rFonts w:hint="eastAsia" w:ascii="宋体" w:hAnsi="宋体" w:eastAsia="宋体" w:cs="宋体"/>
          <w:b/>
          <w:bCs/>
          <w:spacing w:val="5"/>
          <w:kern w:val="0"/>
          <w:sz w:val="24"/>
          <w:szCs w:val="24"/>
        </w:rPr>
        <w:t>表</w:t>
      </w:r>
      <w:r>
        <w:rPr>
          <w:rFonts w:hint="eastAsia" w:ascii="宋体" w:hAnsi="宋体" w:eastAsia="宋体" w:cs="宋体"/>
          <w:b/>
          <w:bCs/>
          <w:kern w:val="0"/>
          <w:sz w:val="24"/>
          <w:szCs w:val="24"/>
        </w:rPr>
        <w:t>人参与</w:t>
      </w:r>
      <w:r>
        <w:rPr>
          <w:rFonts w:hint="eastAsia" w:ascii="宋体" w:hAnsi="宋体" w:eastAsia="宋体" w:cs="宋体"/>
          <w:b/>
          <w:bCs/>
          <w:spacing w:val="5"/>
          <w:kern w:val="0"/>
          <w:sz w:val="24"/>
          <w:szCs w:val="24"/>
        </w:rPr>
        <w:t>而非</w:t>
      </w:r>
      <w:r>
        <w:rPr>
          <w:rFonts w:hint="eastAsia" w:ascii="宋体" w:hAnsi="宋体" w:eastAsia="宋体" w:cs="宋体"/>
          <w:b/>
          <w:bCs/>
          <w:kern w:val="0"/>
          <w:sz w:val="24"/>
          <w:szCs w:val="24"/>
        </w:rPr>
        <w:t>委托代</w:t>
      </w:r>
      <w:r>
        <w:rPr>
          <w:rFonts w:hint="eastAsia" w:ascii="宋体" w:hAnsi="宋体" w:eastAsia="宋体" w:cs="宋体"/>
          <w:b/>
          <w:bCs/>
          <w:spacing w:val="5"/>
          <w:kern w:val="0"/>
          <w:sz w:val="24"/>
          <w:szCs w:val="24"/>
        </w:rPr>
        <w:t>理</w:t>
      </w:r>
      <w:r>
        <w:rPr>
          <w:rFonts w:hint="eastAsia" w:ascii="宋体" w:hAnsi="宋体" w:eastAsia="宋体" w:cs="宋体"/>
          <w:b/>
          <w:bCs/>
          <w:kern w:val="0"/>
          <w:sz w:val="24"/>
          <w:szCs w:val="24"/>
        </w:rPr>
        <w:t>人参与适用。</w:t>
      </w:r>
    </w:p>
    <w:p w14:paraId="5561B592">
      <w:pPr>
        <w:spacing w:line="360" w:lineRule="auto"/>
        <w:outlineLvl w:val="5"/>
        <w:rPr>
          <w:rFonts w:ascii="宋体" w:hAnsi="宋体" w:eastAsia="宋体" w:cs="宋体"/>
          <w:sz w:val="32"/>
          <w:szCs w:val="32"/>
        </w:rPr>
        <w:sectPr>
          <w:pgSz w:w="12242" w:h="15842"/>
          <w:pgMar w:top="720" w:right="720" w:bottom="720" w:left="720" w:header="851" w:footer="992" w:gutter="0"/>
          <w:cols w:space="425" w:num="1"/>
          <w:docGrid w:type="lines" w:linePitch="312" w:charSpace="0"/>
        </w:sectPr>
      </w:pPr>
    </w:p>
    <w:p w14:paraId="2479460B">
      <w:pPr>
        <w:pStyle w:val="8"/>
      </w:pPr>
    </w:p>
    <w:p w14:paraId="627F38CB">
      <w:pPr>
        <w:pStyle w:val="3"/>
        <w:keepNext w:val="0"/>
        <w:keepLines w:val="0"/>
        <w:widowControl/>
        <w:numPr>
          <w:ilvl w:val="1"/>
          <w:numId w:val="0"/>
        </w:numPr>
        <w:spacing w:before="0" w:after="0"/>
        <w:ind w:left="-431"/>
        <w:jc w:val="center"/>
        <w:rPr>
          <w:rFonts w:cs="宋体"/>
          <w:sz w:val="24"/>
          <w:szCs w:val="24"/>
          <w:u w:val="single"/>
        </w:rPr>
      </w:pPr>
      <w:r>
        <w:rPr>
          <w:rFonts w:ascii="黑体" w:eastAsia="黑体" w:cs="黑体"/>
          <w:b w:val="0"/>
          <w:bCs w:val="0"/>
          <w:kern w:val="2"/>
          <w:sz w:val="32"/>
          <w:szCs w:val="32"/>
        </w:rPr>
        <w:t>四、承诺函</w:t>
      </w:r>
    </w:p>
    <w:p w14:paraId="1A1402FE">
      <w:pPr>
        <w:widowControl/>
        <w:spacing w:line="360" w:lineRule="auto"/>
        <w:jc w:val="left"/>
        <w:rPr>
          <w:rFonts w:ascii="宋体" w:hAnsi="宋体" w:eastAsia="宋体" w:cs="宋体"/>
          <w:sz w:val="24"/>
          <w:szCs w:val="24"/>
        </w:rPr>
      </w:pPr>
      <w:r>
        <w:rPr>
          <w:rFonts w:hint="eastAsia" w:ascii="宋体" w:hAnsi="宋体" w:eastAsia="宋体" w:cs="宋体"/>
          <w:kern w:val="0"/>
          <w:sz w:val="24"/>
          <w:szCs w:val="24"/>
          <w:u w:val="single"/>
        </w:rPr>
        <w:t>大邑县第二人民医院</w:t>
      </w:r>
      <w:r>
        <w:rPr>
          <w:rFonts w:hint="eastAsia" w:ascii="宋体" w:hAnsi="宋体" w:eastAsia="宋体" w:cs="宋体"/>
          <w:kern w:val="0"/>
          <w:sz w:val="24"/>
          <w:szCs w:val="24"/>
        </w:rPr>
        <w:t xml:space="preserve">： </w:t>
      </w:r>
    </w:p>
    <w:p w14:paraId="0F385AA7">
      <w:pPr>
        <w:widowControl/>
        <w:spacing w:line="360" w:lineRule="auto"/>
        <w:ind w:firstLine="480" w:firstLineChars="200"/>
        <w:jc w:val="left"/>
        <w:rPr>
          <w:rFonts w:ascii="宋体" w:hAnsi="宋体" w:eastAsia="宋体" w:cs="宋体"/>
          <w:sz w:val="24"/>
          <w:szCs w:val="24"/>
        </w:rPr>
      </w:pPr>
      <w:r>
        <w:rPr>
          <w:rFonts w:hint="eastAsia" w:ascii="宋体" w:hAnsi="宋体" w:eastAsia="宋体" w:cs="宋体"/>
          <w:kern w:val="0"/>
          <w:sz w:val="24"/>
          <w:szCs w:val="24"/>
        </w:rPr>
        <w:t>本公司</w:t>
      </w:r>
      <w:r>
        <w:rPr>
          <w:rFonts w:hint="eastAsia" w:ascii="宋体" w:hAnsi="宋体" w:eastAsia="宋体" w:cs="宋体"/>
          <w:kern w:val="0"/>
          <w:sz w:val="24"/>
          <w:szCs w:val="24"/>
          <w:u w:val="single"/>
        </w:rPr>
        <w:t xml:space="preserve">                   （公司名称）</w:t>
      </w:r>
      <w:r>
        <w:rPr>
          <w:rFonts w:hint="eastAsia" w:ascii="宋体" w:hAnsi="宋体" w:eastAsia="宋体" w:cs="宋体"/>
          <w:kern w:val="0"/>
          <w:sz w:val="24"/>
          <w:szCs w:val="24"/>
        </w:rPr>
        <w:t>参加</w:t>
      </w:r>
      <w:r>
        <w:rPr>
          <w:rFonts w:hint="eastAsia" w:ascii="宋体" w:hAnsi="宋体" w:eastAsia="宋体" w:cs="宋体"/>
          <w:kern w:val="0"/>
          <w:sz w:val="24"/>
          <w:szCs w:val="24"/>
          <w:u w:val="single"/>
        </w:rPr>
        <w:t xml:space="preserve">                 （项目名称及采购编号）</w:t>
      </w:r>
      <w:r>
        <w:rPr>
          <w:rFonts w:hint="eastAsia" w:ascii="宋体" w:hAnsi="宋体" w:eastAsia="宋体" w:cs="宋体"/>
          <w:kern w:val="0"/>
          <w:sz w:val="24"/>
          <w:szCs w:val="24"/>
        </w:rPr>
        <w:t>的采购活动，现根据采购文件关于比选申请人资格要求的相关规定，特别针对以下条款，郑重承诺：</w:t>
      </w:r>
    </w:p>
    <w:p w14:paraId="3F0B85AA">
      <w:pPr>
        <w:pStyle w:val="25"/>
        <w:widowControl/>
        <w:adjustRightInd w:val="0"/>
        <w:ind w:firstLine="480"/>
        <w:rPr>
          <w:rFonts w:hint="default" w:cs="宋体"/>
          <w:sz w:val="24"/>
          <w:szCs w:val="24"/>
        </w:rPr>
      </w:pPr>
      <w:r>
        <w:rPr>
          <w:rFonts w:hint="default" w:cs="宋体"/>
          <w:sz w:val="24"/>
          <w:szCs w:val="24"/>
        </w:rPr>
        <w:t xml:space="preserve"> </w:t>
      </w:r>
      <w:r>
        <w:rPr>
          <w:rFonts w:cs="宋体"/>
          <w:sz w:val="24"/>
          <w:szCs w:val="24"/>
        </w:rPr>
        <w:t>1</w:t>
      </w:r>
      <w:r>
        <w:rPr>
          <w:rFonts w:hint="default" w:cs="宋体"/>
          <w:sz w:val="24"/>
          <w:szCs w:val="24"/>
        </w:rPr>
        <w:t>、</w:t>
      </w:r>
      <w:r>
        <w:rPr>
          <w:rFonts w:cs="宋体"/>
          <w:sz w:val="24"/>
          <w:szCs w:val="24"/>
        </w:rPr>
        <w:t>具有独立承担民事责任的能力；</w:t>
      </w:r>
    </w:p>
    <w:p w14:paraId="5DB80E8A">
      <w:pPr>
        <w:pStyle w:val="25"/>
        <w:widowControl/>
        <w:adjustRightInd w:val="0"/>
        <w:ind w:firstLine="480"/>
        <w:rPr>
          <w:rFonts w:hint="default" w:cs="宋体"/>
          <w:sz w:val="24"/>
          <w:szCs w:val="24"/>
        </w:rPr>
      </w:pPr>
      <w:r>
        <w:rPr>
          <w:rFonts w:hint="default" w:cs="宋体"/>
          <w:sz w:val="24"/>
          <w:szCs w:val="24"/>
        </w:rPr>
        <w:t xml:space="preserve"> </w:t>
      </w:r>
      <w:r>
        <w:rPr>
          <w:rFonts w:cs="宋体"/>
          <w:sz w:val="24"/>
          <w:szCs w:val="24"/>
        </w:rPr>
        <w:t>2</w:t>
      </w:r>
      <w:r>
        <w:rPr>
          <w:rFonts w:hint="default" w:cs="宋体"/>
          <w:sz w:val="24"/>
          <w:szCs w:val="24"/>
        </w:rPr>
        <w:t>、</w:t>
      </w:r>
      <w:r>
        <w:rPr>
          <w:rFonts w:cs="宋体"/>
          <w:sz w:val="24"/>
          <w:szCs w:val="24"/>
        </w:rPr>
        <w:t>具有良好的商业信誉和健全的财务会计制度；</w:t>
      </w:r>
    </w:p>
    <w:p w14:paraId="7491A2FA">
      <w:pPr>
        <w:pStyle w:val="25"/>
        <w:widowControl/>
        <w:adjustRightInd w:val="0"/>
        <w:ind w:firstLine="480"/>
        <w:rPr>
          <w:rFonts w:hint="default" w:cs="宋体"/>
          <w:sz w:val="24"/>
          <w:szCs w:val="24"/>
        </w:rPr>
      </w:pPr>
      <w:r>
        <w:rPr>
          <w:rFonts w:hint="default" w:cs="宋体"/>
          <w:sz w:val="24"/>
          <w:szCs w:val="24"/>
        </w:rPr>
        <w:t xml:space="preserve"> </w:t>
      </w:r>
      <w:r>
        <w:rPr>
          <w:rFonts w:cs="宋体"/>
          <w:sz w:val="24"/>
          <w:szCs w:val="24"/>
        </w:rPr>
        <w:t>3</w:t>
      </w:r>
      <w:r>
        <w:rPr>
          <w:rFonts w:hint="default" w:cs="宋体"/>
          <w:sz w:val="24"/>
          <w:szCs w:val="24"/>
        </w:rPr>
        <w:t>、</w:t>
      </w:r>
      <w:r>
        <w:rPr>
          <w:rFonts w:cs="宋体"/>
          <w:sz w:val="24"/>
          <w:szCs w:val="24"/>
        </w:rPr>
        <w:t>具有履行合同所必需的设备和专业技术能力；</w:t>
      </w:r>
    </w:p>
    <w:p w14:paraId="319B09D0">
      <w:pPr>
        <w:pStyle w:val="25"/>
        <w:widowControl/>
        <w:adjustRightInd w:val="0"/>
        <w:ind w:firstLine="480"/>
        <w:rPr>
          <w:rFonts w:hint="default" w:cs="宋体"/>
          <w:sz w:val="24"/>
          <w:szCs w:val="24"/>
        </w:rPr>
      </w:pPr>
      <w:r>
        <w:rPr>
          <w:rFonts w:hint="default" w:cs="宋体"/>
          <w:sz w:val="24"/>
          <w:szCs w:val="24"/>
        </w:rPr>
        <w:t xml:space="preserve"> </w:t>
      </w:r>
      <w:r>
        <w:rPr>
          <w:rFonts w:cs="宋体"/>
          <w:sz w:val="24"/>
          <w:szCs w:val="24"/>
        </w:rPr>
        <w:t>4</w:t>
      </w:r>
      <w:r>
        <w:rPr>
          <w:rFonts w:hint="default" w:cs="宋体"/>
          <w:sz w:val="24"/>
          <w:szCs w:val="24"/>
        </w:rPr>
        <w:t>、</w:t>
      </w:r>
      <w:r>
        <w:rPr>
          <w:rFonts w:cs="宋体"/>
          <w:sz w:val="24"/>
          <w:szCs w:val="24"/>
        </w:rPr>
        <w:t>有依法缴纳税收和社会保障资金的良好记录；</w:t>
      </w:r>
    </w:p>
    <w:p w14:paraId="77FA9A0F">
      <w:pPr>
        <w:pStyle w:val="25"/>
        <w:widowControl/>
        <w:adjustRightInd w:val="0"/>
        <w:ind w:firstLine="480"/>
        <w:rPr>
          <w:rFonts w:hint="default" w:cs="宋体"/>
          <w:sz w:val="24"/>
          <w:szCs w:val="24"/>
        </w:rPr>
      </w:pPr>
      <w:r>
        <w:rPr>
          <w:rFonts w:hint="default" w:cs="宋体"/>
          <w:sz w:val="24"/>
          <w:szCs w:val="24"/>
        </w:rPr>
        <w:t xml:space="preserve"> </w:t>
      </w:r>
      <w:r>
        <w:rPr>
          <w:rFonts w:cs="宋体"/>
          <w:sz w:val="24"/>
          <w:szCs w:val="24"/>
        </w:rPr>
        <w:t>5</w:t>
      </w:r>
      <w:r>
        <w:rPr>
          <w:rFonts w:hint="default" w:cs="宋体"/>
          <w:sz w:val="24"/>
          <w:szCs w:val="24"/>
        </w:rPr>
        <w:t>、</w:t>
      </w:r>
      <w:r>
        <w:rPr>
          <w:rFonts w:cs="宋体"/>
          <w:sz w:val="24"/>
          <w:szCs w:val="24"/>
        </w:rPr>
        <w:t>参加本次采购活动前三年内，在经营活动中没有重大违法记录；</w:t>
      </w:r>
    </w:p>
    <w:p w14:paraId="014BA32D">
      <w:pPr>
        <w:pStyle w:val="25"/>
        <w:widowControl/>
        <w:adjustRightInd w:val="0"/>
        <w:ind w:firstLine="480"/>
        <w:rPr>
          <w:rFonts w:hint="default" w:cs="宋体"/>
          <w:sz w:val="24"/>
          <w:szCs w:val="24"/>
        </w:rPr>
      </w:pPr>
      <w:r>
        <w:rPr>
          <w:rFonts w:hint="default" w:cs="宋体"/>
          <w:sz w:val="24"/>
          <w:szCs w:val="24"/>
        </w:rPr>
        <w:t xml:space="preserve"> </w:t>
      </w:r>
      <w:r>
        <w:rPr>
          <w:rFonts w:cs="宋体"/>
          <w:sz w:val="24"/>
          <w:szCs w:val="24"/>
        </w:rPr>
        <w:t>6</w:t>
      </w:r>
      <w:r>
        <w:rPr>
          <w:rFonts w:hint="default" w:cs="宋体"/>
          <w:sz w:val="24"/>
          <w:szCs w:val="24"/>
        </w:rPr>
        <w:t>、</w:t>
      </w:r>
      <w:r>
        <w:rPr>
          <w:rFonts w:cs="宋体"/>
          <w:sz w:val="24"/>
          <w:szCs w:val="24"/>
        </w:rPr>
        <w:t>法律、行政法规规定的其他条件；</w:t>
      </w:r>
    </w:p>
    <w:p w14:paraId="15CA3801">
      <w:pPr>
        <w:pStyle w:val="25"/>
        <w:widowControl/>
        <w:adjustRightInd w:val="0"/>
        <w:ind w:firstLine="480"/>
        <w:rPr>
          <w:rFonts w:hint="default" w:cs="宋体"/>
          <w:sz w:val="24"/>
          <w:szCs w:val="24"/>
        </w:rPr>
      </w:pPr>
      <w:r>
        <w:rPr>
          <w:rFonts w:hint="default" w:cs="宋体"/>
          <w:sz w:val="24"/>
          <w:szCs w:val="24"/>
        </w:rPr>
        <w:t xml:space="preserve"> </w:t>
      </w:r>
      <w:r>
        <w:rPr>
          <w:rFonts w:cs="宋体"/>
          <w:sz w:val="24"/>
          <w:szCs w:val="24"/>
        </w:rPr>
        <w:t>7</w:t>
      </w:r>
      <w:r>
        <w:rPr>
          <w:rFonts w:hint="default" w:cs="宋体"/>
          <w:sz w:val="24"/>
          <w:szCs w:val="24"/>
        </w:rPr>
        <w:t>、</w:t>
      </w:r>
      <w:r>
        <w:rPr>
          <w:rFonts w:cs="宋体"/>
          <w:sz w:val="24"/>
          <w:szCs w:val="24"/>
        </w:rPr>
        <w:t>具有良好的企业信用记录；</w:t>
      </w:r>
    </w:p>
    <w:p w14:paraId="13478AB0">
      <w:r>
        <w:rPr>
          <w:rFonts w:ascii="宋体" w:hAnsi="宋体" w:eastAsia="宋体" w:cs="宋体"/>
          <w:kern w:val="0"/>
          <w:sz w:val="24"/>
          <w:szCs w:val="24"/>
        </w:rPr>
        <w:t xml:space="preserve">     </w:t>
      </w:r>
      <w:r>
        <w:rPr>
          <w:rFonts w:hint="eastAsia" w:ascii="宋体" w:hAnsi="宋体" w:eastAsia="宋体" w:cs="宋体"/>
          <w:kern w:val="0"/>
          <w:sz w:val="24"/>
          <w:szCs w:val="24"/>
        </w:rPr>
        <w:t>8</w:t>
      </w:r>
      <w:r>
        <w:rPr>
          <w:rFonts w:ascii="宋体" w:hAnsi="宋体" w:eastAsia="宋体" w:cs="宋体"/>
          <w:kern w:val="0"/>
          <w:sz w:val="24"/>
          <w:szCs w:val="24"/>
        </w:rPr>
        <w:t>、</w:t>
      </w:r>
      <w:r>
        <w:rPr>
          <w:rFonts w:hint="eastAsia" w:ascii="宋体" w:hAnsi="宋体" w:eastAsia="宋体" w:cs="宋体"/>
          <w:kern w:val="0"/>
          <w:sz w:val="24"/>
          <w:szCs w:val="24"/>
        </w:rPr>
        <w:t>本项目的特定资格要求：建筑工程施工总承包三级及以上或者建筑装修装饰工程专业承包二级及以上，安全生产许可证。</w:t>
      </w:r>
    </w:p>
    <w:p w14:paraId="46B8D0E5">
      <w:pPr>
        <w:spacing w:line="360" w:lineRule="auto"/>
        <w:ind w:firstLine="645"/>
        <w:rPr>
          <w:rFonts w:ascii="宋体" w:hAnsi="宋体" w:eastAsia="宋体" w:cs="宋体"/>
          <w:sz w:val="24"/>
          <w:szCs w:val="24"/>
        </w:rPr>
      </w:pPr>
      <w:r>
        <w:rPr>
          <w:rFonts w:cs="宋体"/>
          <w:color w:val="000000"/>
          <w:kern w:val="0"/>
          <w:sz w:val="24"/>
          <w:szCs w:val="24"/>
          <w:shd w:val="clear" w:color="auto" w:fill="FFFFFF"/>
        </w:rPr>
        <w:t>9</w:t>
      </w:r>
      <w:r>
        <w:rPr>
          <w:rFonts w:hint="eastAsia" w:ascii="宋体" w:hAnsi="宋体" w:eastAsia="宋体" w:cs="宋体"/>
          <w:color w:val="000000"/>
          <w:kern w:val="0"/>
          <w:sz w:val="24"/>
          <w:szCs w:val="24"/>
          <w:shd w:val="clear" w:color="auto" w:fill="FFFFFF"/>
        </w:rPr>
        <w:t>、供应商须承诺满足《政府采购法》第二十二条的规定。</w:t>
      </w:r>
    </w:p>
    <w:p w14:paraId="57591033">
      <w:pPr>
        <w:pStyle w:val="13"/>
        <w:widowControl w:val="0"/>
        <w:adjustRightInd w:val="0"/>
        <w:spacing w:line="360" w:lineRule="auto"/>
        <w:ind w:firstLine="480" w:firstLineChars="200"/>
        <w:jc w:val="both"/>
        <w:rPr>
          <w:rFonts w:eastAsia="宋体"/>
          <w:szCs w:val="24"/>
        </w:rPr>
      </w:pPr>
    </w:p>
    <w:p w14:paraId="29826D3D">
      <w:pPr>
        <w:pStyle w:val="13"/>
        <w:widowControl w:val="0"/>
        <w:adjustRightInd w:val="0"/>
        <w:spacing w:line="360" w:lineRule="auto"/>
        <w:ind w:firstLine="480" w:firstLineChars="200"/>
        <w:jc w:val="both"/>
        <w:rPr>
          <w:rFonts w:eastAsia="宋体"/>
          <w:szCs w:val="24"/>
        </w:rPr>
      </w:pPr>
      <w:r>
        <w:rPr>
          <w:rFonts w:hint="eastAsia" w:eastAsia="宋体"/>
          <w:szCs w:val="24"/>
        </w:rPr>
        <w:t xml:space="preserve"> </w:t>
      </w:r>
    </w:p>
    <w:p w14:paraId="05B39264">
      <w:pPr>
        <w:widowControl/>
        <w:spacing w:line="360" w:lineRule="auto"/>
        <w:ind w:firstLine="480" w:firstLineChars="200"/>
        <w:rPr>
          <w:rFonts w:ascii="Times New Roman" w:hAnsi="宋体" w:eastAsia="宋体" w:cs="宋体"/>
          <w:sz w:val="24"/>
          <w:szCs w:val="24"/>
        </w:rPr>
      </w:pPr>
      <w:r>
        <w:rPr>
          <w:rFonts w:hint="eastAsia" w:ascii="Times New Roman" w:hAnsi="宋体" w:eastAsia="宋体" w:cs="宋体"/>
          <w:kern w:val="0"/>
          <w:sz w:val="24"/>
          <w:szCs w:val="24"/>
        </w:rPr>
        <w:t xml:space="preserve"> </w:t>
      </w:r>
    </w:p>
    <w:p w14:paraId="6F1490C2">
      <w:pPr>
        <w:adjustRightInd w:val="0"/>
        <w:snapToGrid w:val="0"/>
        <w:spacing w:line="360" w:lineRule="auto"/>
        <w:ind w:firstLine="480" w:firstLineChars="200"/>
        <w:jc w:val="left"/>
        <w:outlineLvl w:val="2"/>
        <w:rPr>
          <w:rFonts w:ascii="宋体" w:hAnsi="宋体" w:eastAsia="宋体" w:cs="宋体"/>
          <w:sz w:val="24"/>
          <w:szCs w:val="24"/>
        </w:rPr>
      </w:pPr>
      <w:r>
        <w:rPr>
          <w:rFonts w:hint="eastAsia" w:ascii="宋体" w:hAnsi="宋体" w:eastAsia="宋体" w:cs="宋体"/>
          <w:kern w:val="0"/>
          <w:sz w:val="24"/>
          <w:szCs w:val="24"/>
        </w:rPr>
        <w:t>本公司对上述承诺内容事项真实性负责。如经查实上述承诺的内容事项存在虚假，我公司愿意接受以提供虚假材料谋取成交追究法律责任。</w:t>
      </w:r>
    </w:p>
    <w:p w14:paraId="77668AF9">
      <w:pPr>
        <w:widowControl/>
        <w:spacing w:line="360" w:lineRule="auto"/>
        <w:ind w:firstLine="480" w:firstLineChars="200"/>
        <w:rPr>
          <w:rFonts w:ascii="Times New Roman" w:hAnsi="宋体" w:eastAsia="宋体" w:cs="宋体"/>
          <w:sz w:val="24"/>
          <w:szCs w:val="24"/>
        </w:rPr>
      </w:pPr>
      <w:r>
        <w:rPr>
          <w:rFonts w:hint="eastAsia" w:ascii="Times New Roman" w:hAnsi="宋体" w:eastAsia="宋体" w:cs="宋体"/>
          <w:kern w:val="0"/>
          <w:sz w:val="24"/>
          <w:szCs w:val="24"/>
        </w:rPr>
        <w:t xml:space="preserve"> </w:t>
      </w:r>
    </w:p>
    <w:p w14:paraId="1F92D3B6">
      <w:pPr>
        <w:widowControl/>
        <w:spacing w:line="360" w:lineRule="auto"/>
        <w:ind w:firstLine="480" w:firstLineChars="200"/>
        <w:jc w:val="left"/>
        <w:rPr>
          <w:rFonts w:ascii="宋体" w:hAnsi="宋体" w:eastAsia="宋体" w:cs="宋体"/>
          <w:sz w:val="24"/>
          <w:szCs w:val="24"/>
        </w:rPr>
      </w:pPr>
      <w:r>
        <w:rPr>
          <w:rFonts w:hint="eastAsia" w:ascii="宋体" w:hAnsi="宋体" w:eastAsia="宋体" w:cs="宋体"/>
          <w:kern w:val="0"/>
          <w:sz w:val="24"/>
          <w:szCs w:val="24"/>
        </w:rPr>
        <w:t xml:space="preserve"> </w:t>
      </w:r>
    </w:p>
    <w:p w14:paraId="73FAF427">
      <w:pPr>
        <w:widowControl/>
        <w:spacing w:line="360" w:lineRule="auto"/>
        <w:ind w:firstLine="480" w:firstLineChars="200"/>
        <w:jc w:val="left"/>
        <w:rPr>
          <w:rFonts w:ascii="宋体" w:hAnsi="宋体" w:eastAsia="宋体" w:cs="宋体"/>
          <w:sz w:val="24"/>
          <w:szCs w:val="24"/>
        </w:rPr>
      </w:pPr>
      <w:r>
        <w:rPr>
          <w:rFonts w:hint="eastAsia" w:ascii="宋体" w:hAnsi="宋体" w:eastAsia="宋体" w:cs="宋体"/>
          <w:kern w:val="0"/>
          <w:sz w:val="24"/>
          <w:szCs w:val="24"/>
        </w:rPr>
        <w:t>如违反以上承诺，本公司愿承担一切法律责任。</w:t>
      </w:r>
    </w:p>
    <w:p w14:paraId="77724649">
      <w:pPr>
        <w:widowControl/>
        <w:spacing w:line="360" w:lineRule="auto"/>
        <w:jc w:val="left"/>
        <w:rPr>
          <w:rFonts w:ascii="宋体" w:hAnsi="宋体" w:eastAsia="宋体" w:cs="宋体"/>
          <w:sz w:val="24"/>
          <w:szCs w:val="24"/>
        </w:rPr>
      </w:pPr>
      <w:r>
        <w:rPr>
          <w:rFonts w:hint="eastAsia" w:ascii="宋体" w:hAnsi="宋体" w:eastAsia="宋体" w:cs="宋体"/>
          <w:kern w:val="0"/>
          <w:sz w:val="24"/>
          <w:szCs w:val="24"/>
        </w:rPr>
        <w:t xml:space="preserve"> </w:t>
      </w:r>
    </w:p>
    <w:p w14:paraId="74964216">
      <w:pPr>
        <w:widowControl/>
        <w:spacing w:line="360" w:lineRule="auto"/>
        <w:jc w:val="left"/>
        <w:rPr>
          <w:rFonts w:ascii="宋体" w:hAnsi="宋体" w:eastAsia="宋体" w:cs="宋体"/>
          <w:sz w:val="24"/>
          <w:szCs w:val="24"/>
        </w:rPr>
      </w:pPr>
      <w:r>
        <w:rPr>
          <w:rFonts w:hint="eastAsia" w:ascii="宋体" w:hAnsi="宋体" w:eastAsia="宋体" w:cs="宋体"/>
          <w:kern w:val="0"/>
          <w:sz w:val="24"/>
          <w:szCs w:val="24"/>
        </w:rPr>
        <w:t>比选申请人（全称并加盖公章）：</w:t>
      </w:r>
      <w:r>
        <w:rPr>
          <w:rFonts w:hint="eastAsia" w:ascii="宋体" w:hAnsi="宋体" w:eastAsia="宋体" w:cs="宋体"/>
          <w:kern w:val="0"/>
          <w:sz w:val="24"/>
          <w:szCs w:val="24"/>
          <w:u w:val="single"/>
        </w:rPr>
        <w:t xml:space="preserve">                  </w:t>
      </w:r>
    </w:p>
    <w:p w14:paraId="3DD5B11E">
      <w:pPr>
        <w:widowControl/>
        <w:spacing w:line="360" w:lineRule="auto"/>
        <w:jc w:val="left"/>
        <w:rPr>
          <w:rFonts w:ascii="宋体" w:hAnsi="宋体" w:eastAsia="宋体" w:cs="宋体"/>
          <w:sz w:val="24"/>
          <w:szCs w:val="24"/>
        </w:rPr>
      </w:pPr>
      <w:r>
        <w:rPr>
          <w:rFonts w:hint="eastAsia" w:ascii="宋体" w:hAnsi="宋体" w:eastAsia="宋体" w:cs="宋体"/>
          <w:kern w:val="0"/>
          <w:sz w:val="24"/>
          <w:szCs w:val="24"/>
        </w:rPr>
        <w:t>法定代表人/单位负责人或授权代表（签字或加盖个人名章）：</w:t>
      </w:r>
      <w:r>
        <w:rPr>
          <w:rFonts w:hint="eastAsia" w:ascii="宋体" w:hAnsi="宋体" w:eastAsia="宋体" w:cs="宋体"/>
          <w:kern w:val="0"/>
          <w:sz w:val="24"/>
          <w:szCs w:val="24"/>
          <w:u w:val="single"/>
        </w:rPr>
        <w:t xml:space="preserve">              </w:t>
      </w:r>
    </w:p>
    <w:p w14:paraId="22647373">
      <w:pPr>
        <w:widowControl/>
        <w:spacing w:line="360" w:lineRule="auto"/>
        <w:jc w:val="left"/>
        <w:rPr>
          <w:rFonts w:ascii="宋体" w:hAnsi="宋体" w:eastAsia="宋体" w:cs="宋体"/>
          <w:sz w:val="24"/>
          <w:szCs w:val="24"/>
          <w:u w:val="single"/>
        </w:rPr>
      </w:pPr>
      <w:r>
        <w:rPr>
          <w:rFonts w:hint="eastAsia" w:ascii="宋体" w:hAnsi="宋体" w:eastAsia="宋体" w:cs="宋体"/>
          <w:kern w:val="0"/>
          <w:sz w:val="24"/>
          <w:szCs w:val="24"/>
        </w:rPr>
        <w:t>日      期：</w:t>
      </w:r>
      <w:r>
        <w:rPr>
          <w:rFonts w:hint="eastAsia" w:ascii="宋体" w:hAnsi="宋体" w:eastAsia="宋体" w:cs="宋体"/>
          <w:kern w:val="0"/>
          <w:sz w:val="24"/>
          <w:szCs w:val="24"/>
          <w:u w:val="single"/>
        </w:rPr>
        <w:t xml:space="preserve">                                </w:t>
      </w:r>
    </w:p>
    <w:p w14:paraId="6884539F">
      <w:pPr>
        <w:widowControl/>
        <w:spacing w:line="360" w:lineRule="auto"/>
        <w:jc w:val="left"/>
        <w:rPr>
          <w:rFonts w:ascii="宋体" w:hAnsi="宋体" w:eastAsia="宋体" w:cs="宋体"/>
          <w:sz w:val="24"/>
          <w:szCs w:val="24"/>
        </w:rPr>
      </w:pPr>
      <w:r>
        <w:rPr>
          <w:rFonts w:hint="eastAsia" w:ascii="宋体" w:hAnsi="宋体" w:eastAsia="宋体" w:cs="宋体"/>
          <w:kern w:val="0"/>
          <w:sz w:val="24"/>
          <w:szCs w:val="24"/>
        </w:rPr>
        <w:t xml:space="preserve"> </w:t>
      </w:r>
    </w:p>
    <w:p w14:paraId="4B54BCF7">
      <w:r>
        <w:rPr>
          <w:rFonts w:hint="eastAsia" w:ascii="宋体" w:hAnsi="宋体" w:eastAsia="宋体" w:cs="宋体"/>
          <w:kern w:val="0"/>
          <w:sz w:val="24"/>
          <w:szCs w:val="24"/>
        </w:rPr>
        <w:t>注：可自行提供具有有效签字和盖章的格式，但承诺函的内容至少应该包含本格式中涉及的承诺内容。</w:t>
      </w:r>
    </w:p>
    <w:p w14:paraId="4D046ECF">
      <w:pPr>
        <w:pStyle w:val="8"/>
        <w:spacing w:line="360" w:lineRule="auto"/>
        <w:rPr>
          <w:rFonts w:ascii="宋体" w:hAnsi="宋体" w:eastAsia="宋体" w:cs="宋体"/>
          <w:sz w:val="24"/>
          <w:szCs w:val="24"/>
        </w:rPr>
      </w:pPr>
    </w:p>
    <w:p w14:paraId="1683D2C1">
      <w:pPr>
        <w:rPr>
          <w:rFonts w:ascii="宋体" w:hAnsi="宋体" w:eastAsia="宋体" w:cs="宋体"/>
          <w:sz w:val="24"/>
          <w:szCs w:val="24"/>
        </w:rPr>
      </w:pPr>
    </w:p>
    <w:p w14:paraId="17D823DB">
      <w:pPr>
        <w:pStyle w:val="8"/>
        <w:rPr>
          <w:rFonts w:ascii="宋体" w:hAnsi="宋体" w:eastAsia="宋体" w:cs="宋体"/>
          <w:sz w:val="24"/>
          <w:szCs w:val="24"/>
        </w:rPr>
      </w:pPr>
    </w:p>
    <w:p w14:paraId="3C4B79BE">
      <w:pPr>
        <w:rPr>
          <w:rFonts w:ascii="宋体" w:hAnsi="宋体" w:eastAsia="宋体" w:cs="宋体"/>
          <w:sz w:val="24"/>
          <w:szCs w:val="24"/>
        </w:rPr>
      </w:pPr>
    </w:p>
    <w:p w14:paraId="7373B438">
      <w:pPr>
        <w:pStyle w:val="8"/>
        <w:rPr>
          <w:rFonts w:ascii="宋体" w:hAnsi="宋体" w:eastAsia="宋体" w:cs="宋体"/>
          <w:sz w:val="24"/>
          <w:szCs w:val="24"/>
        </w:rPr>
      </w:pPr>
    </w:p>
    <w:p w14:paraId="0CA509F9">
      <w:pPr>
        <w:pStyle w:val="3"/>
        <w:widowControl/>
        <w:numPr>
          <w:ilvl w:val="1"/>
          <w:numId w:val="0"/>
        </w:numPr>
        <w:ind w:left="142"/>
        <w:jc w:val="center"/>
        <w:rPr>
          <w:rFonts w:ascii="黑体" w:hAnsi="Arial" w:eastAsia="黑体" w:cs="黑体"/>
          <w:b w:val="0"/>
          <w:bCs w:val="0"/>
          <w:kern w:val="2"/>
          <w:sz w:val="32"/>
          <w:szCs w:val="32"/>
        </w:rPr>
      </w:pPr>
      <w:r>
        <w:rPr>
          <w:rFonts w:ascii="黑体" w:eastAsia="黑体" w:cs="黑体"/>
          <w:b w:val="0"/>
          <w:bCs w:val="0"/>
          <w:kern w:val="2"/>
          <w:sz w:val="32"/>
          <w:szCs w:val="32"/>
        </w:rPr>
        <w:t>五、比选申请人认为应该提供的其他材料</w:t>
      </w:r>
    </w:p>
    <w:p w14:paraId="393AD3E4">
      <w:pPr>
        <w:autoSpaceDE w:val="0"/>
        <w:autoSpaceDN w:val="0"/>
        <w:snapToGrid w:val="0"/>
        <w:spacing w:line="360" w:lineRule="auto"/>
        <w:rPr>
          <w:rFonts w:ascii="宋体" w:hAnsi="宋体" w:eastAsia="宋体" w:cs="宋体"/>
          <w:szCs w:val="21"/>
        </w:rPr>
      </w:pPr>
      <w:r>
        <w:rPr>
          <w:rFonts w:hint="eastAsia" w:ascii="宋体" w:hAnsi="宋体" w:eastAsia="宋体" w:cs="宋体"/>
          <w:kern w:val="0"/>
          <w:szCs w:val="21"/>
        </w:rPr>
        <w:t xml:space="preserve"> </w:t>
      </w:r>
    </w:p>
    <w:p w14:paraId="2BFFB3CF">
      <w:pPr>
        <w:autoSpaceDE w:val="0"/>
        <w:autoSpaceDN w:val="0"/>
        <w:snapToGrid w:val="0"/>
        <w:spacing w:line="360" w:lineRule="auto"/>
        <w:rPr>
          <w:rFonts w:ascii="宋体" w:hAnsi="宋体" w:eastAsia="宋体" w:cs="宋体"/>
          <w:szCs w:val="21"/>
        </w:rPr>
      </w:pPr>
      <w:r>
        <w:rPr>
          <w:rFonts w:hint="eastAsia" w:ascii="宋体" w:hAnsi="宋体" w:eastAsia="宋体" w:cs="宋体"/>
          <w:kern w:val="0"/>
          <w:szCs w:val="21"/>
        </w:rPr>
        <w:t>格式自拟，如无可不提供。</w:t>
      </w:r>
    </w:p>
    <w:p w14:paraId="40FE7F1B"/>
    <w:p w14:paraId="01262A78">
      <w:pPr>
        <w:pStyle w:val="8"/>
      </w:pPr>
    </w:p>
    <w:p w14:paraId="19825854"/>
    <w:p w14:paraId="4DDB5D6D">
      <w:pPr>
        <w:pStyle w:val="8"/>
      </w:pPr>
    </w:p>
    <w:p w14:paraId="03F39323"/>
    <w:p w14:paraId="61F994CB">
      <w:pPr>
        <w:pStyle w:val="8"/>
      </w:pPr>
    </w:p>
    <w:p w14:paraId="47939AAE"/>
    <w:p w14:paraId="7F84F473">
      <w:pPr>
        <w:pStyle w:val="8"/>
      </w:pPr>
    </w:p>
    <w:p w14:paraId="6025E10E"/>
    <w:p w14:paraId="5C8CB17E">
      <w:pPr>
        <w:pStyle w:val="8"/>
      </w:pPr>
    </w:p>
    <w:p w14:paraId="4B5981C4"/>
    <w:p w14:paraId="74637779">
      <w:pPr>
        <w:pStyle w:val="8"/>
      </w:pPr>
    </w:p>
    <w:p w14:paraId="6658D962"/>
    <w:p w14:paraId="70B1E944">
      <w:pPr>
        <w:pStyle w:val="8"/>
      </w:pPr>
    </w:p>
    <w:p w14:paraId="366CEC2C">
      <w:pPr>
        <w:pStyle w:val="8"/>
      </w:pPr>
    </w:p>
    <w:p w14:paraId="5FA7AF41"/>
    <w:p w14:paraId="18D76F49">
      <w:pPr>
        <w:pStyle w:val="8"/>
      </w:pPr>
    </w:p>
    <w:p w14:paraId="718A349D"/>
    <w:p w14:paraId="38387C9A">
      <w:pPr>
        <w:pStyle w:val="8"/>
      </w:pPr>
    </w:p>
    <w:p w14:paraId="3F382BB7"/>
    <w:p w14:paraId="731EFEBB">
      <w:pPr>
        <w:pStyle w:val="8"/>
      </w:pPr>
    </w:p>
    <w:p w14:paraId="12D746A9"/>
    <w:p w14:paraId="7BDE3E0E">
      <w:pPr>
        <w:pStyle w:val="8"/>
      </w:pPr>
    </w:p>
    <w:p w14:paraId="5D5751C0"/>
    <w:p w14:paraId="0962BF4A">
      <w:pPr>
        <w:pStyle w:val="8"/>
      </w:pPr>
    </w:p>
    <w:p w14:paraId="5DC8EB6C"/>
    <w:p w14:paraId="20442A08">
      <w:pPr>
        <w:pStyle w:val="8"/>
      </w:pPr>
    </w:p>
    <w:p w14:paraId="6BAEEA02"/>
    <w:p w14:paraId="4A88D3B3">
      <w:pPr>
        <w:pStyle w:val="8"/>
      </w:pPr>
    </w:p>
    <w:p w14:paraId="40ABB2D2"/>
    <w:p w14:paraId="0F4C6165">
      <w:pPr>
        <w:pStyle w:val="8"/>
      </w:pPr>
    </w:p>
    <w:p w14:paraId="2AC85B86"/>
    <w:p w14:paraId="1E7DCA1D">
      <w:pPr>
        <w:pStyle w:val="8"/>
      </w:pPr>
    </w:p>
    <w:p w14:paraId="341E6B81"/>
    <w:p w14:paraId="5E8BB4FB">
      <w:pPr>
        <w:pStyle w:val="8"/>
      </w:pPr>
    </w:p>
    <w:p w14:paraId="73F0A98E"/>
    <w:p w14:paraId="621DC331">
      <w:pPr>
        <w:autoSpaceDE w:val="0"/>
        <w:autoSpaceDN w:val="0"/>
        <w:snapToGrid w:val="0"/>
        <w:spacing w:line="360" w:lineRule="auto"/>
        <w:jc w:val="center"/>
        <w:rPr>
          <w:rFonts w:ascii="宋体" w:hAnsi="宋体" w:eastAsia="宋体" w:cs="宋体"/>
          <w:b/>
          <w:bCs/>
          <w:sz w:val="34"/>
          <w:szCs w:val="34"/>
        </w:rPr>
      </w:pPr>
      <w:r>
        <w:rPr>
          <w:rFonts w:ascii="宋体" w:hAnsi="宋体" w:eastAsia="宋体" w:cs="宋体"/>
          <w:b/>
          <w:bCs/>
          <w:kern w:val="0"/>
          <w:sz w:val="34"/>
          <w:szCs w:val="34"/>
        </w:rPr>
        <w:t>六、</w:t>
      </w:r>
      <w:r>
        <w:rPr>
          <w:rFonts w:hint="eastAsia" w:ascii="宋体" w:hAnsi="宋体" w:eastAsia="宋体" w:cs="宋体"/>
          <w:b/>
          <w:bCs/>
          <w:kern w:val="0"/>
          <w:sz w:val="34"/>
          <w:szCs w:val="34"/>
        </w:rPr>
        <w:t>资格证明文件</w:t>
      </w:r>
    </w:p>
    <w:p w14:paraId="7FA75686">
      <w:pPr>
        <w:pStyle w:val="26"/>
        <w:widowControl/>
        <w:spacing w:line="360" w:lineRule="auto"/>
        <w:rPr>
          <w:rFonts w:hint="default" w:cs="宋体"/>
          <w:sz w:val="24"/>
          <w:szCs w:val="24"/>
        </w:rPr>
      </w:pPr>
      <w:r>
        <w:rPr>
          <w:rFonts w:cs="宋体"/>
          <w:sz w:val="24"/>
          <w:szCs w:val="24"/>
        </w:rPr>
        <w:t>比选申请人参加本次比选必须提供以下资格证明文件：</w:t>
      </w:r>
    </w:p>
    <w:p w14:paraId="48D472A0">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1、具有独立承担民事责任的能力：</w:t>
      </w:r>
    </w:p>
    <w:p w14:paraId="2B831489">
      <w:pPr>
        <w:adjustRightInd w:val="0"/>
        <w:snapToGrid w:val="0"/>
        <w:spacing w:line="360" w:lineRule="auto"/>
        <w:ind w:firstLine="482" w:firstLineChars="200"/>
        <w:rPr>
          <w:rFonts w:ascii="宋体" w:hAnsi="宋体" w:eastAsia="宋体" w:cs="宋体"/>
          <w:sz w:val="24"/>
          <w:szCs w:val="24"/>
        </w:rPr>
      </w:pPr>
      <w:r>
        <w:rPr>
          <w:rFonts w:hint="eastAsia" w:ascii="宋体" w:hAnsi="宋体" w:eastAsia="宋体" w:cs="宋体"/>
          <w:b/>
          <w:bCs/>
          <w:kern w:val="0"/>
          <w:sz w:val="24"/>
          <w:szCs w:val="24"/>
        </w:rPr>
        <w:t>企业法人：</w:t>
      </w:r>
      <w:r>
        <w:rPr>
          <w:rFonts w:hint="eastAsia" w:ascii="宋体" w:hAnsi="宋体" w:eastAsia="宋体" w:cs="宋体"/>
          <w:kern w:val="0"/>
          <w:sz w:val="24"/>
          <w:szCs w:val="24"/>
        </w:rPr>
        <w:t>提供“统一社会信用代码营业执照副本”；</w:t>
      </w:r>
      <w:r>
        <w:rPr>
          <w:rFonts w:hint="eastAsia" w:ascii="宋体" w:hAnsi="宋体" w:eastAsia="宋体" w:cs="宋体"/>
          <w:b/>
          <w:bCs/>
          <w:kern w:val="0"/>
          <w:sz w:val="24"/>
          <w:szCs w:val="24"/>
        </w:rPr>
        <w:t>事业法人：</w:t>
      </w:r>
      <w:r>
        <w:rPr>
          <w:rFonts w:hint="eastAsia" w:ascii="宋体" w:hAnsi="宋体" w:eastAsia="宋体" w:cs="宋体"/>
          <w:kern w:val="0"/>
          <w:sz w:val="24"/>
          <w:szCs w:val="24"/>
        </w:rPr>
        <w:t>提供“统一社会信用代码法人登记证书副本”；</w:t>
      </w:r>
      <w:r>
        <w:rPr>
          <w:rFonts w:hint="eastAsia" w:ascii="宋体" w:hAnsi="宋体" w:eastAsia="宋体" w:cs="宋体"/>
          <w:b/>
          <w:bCs/>
          <w:kern w:val="0"/>
          <w:sz w:val="24"/>
          <w:szCs w:val="24"/>
        </w:rPr>
        <w:t>其他组织：</w:t>
      </w:r>
      <w:r>
        <w:rPr>
          <w:rFonts w:hint="eastAsia" w:ascii="宋体" w:hAnsi="宋体" w:eastAsia="宋体" w:cs="宋体"/>
          <w:kern w:val="0"/>
          <w:sz w:val="24"/>
          <w:szCs w:val="24"/>
        </w:rPr>
        <w:t>提供“统一社会信用代码社会团体法人登记证书副本”或“统一社会信用代码民办非企业单位登记证书副本”或“统一社会信用代码基金会法人登记证书副本”；</w:t>
      </w:r>
      <w:r>
        <w:rPr>
          <w:rFonts w:hint="eastAsia" w:ascii="宋体" w:hAnsi="宋体" w:eastAsia="宋体" w:cs="宋体"/>
          <w:b/>
          <w:bCs/>
          <w:kern w:val="0"/>
          <w:sz w:val="24"/>
          <w:szCs w:val="24"/>
        </w:rPr>
        <w:t>个体工商户：</w:t>
      </w:r>
      <w:r>
        <w:rPr>
          <w:rFonts w:hint="eastAsia" w:ascii="宋体" w:hAnsi="宋体" w:eastAsia="宋体" w:cs="宋体"/>
          <w:kern w:val="0"/>
          <w:sz w:val="24"/>
          <w:szCs w:val="24"/>
        </w:rPr>
        <w:t>提供“统一社会信用代码营业执照副本”或“营业执照、税务登记证”。（均为复印件）；</w:t>
      </w:r>
    </w:p>
    <w:p w14:paraId="7F5F4ECE">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2、具有良好的商业信誉和健全的财务会计制度：</w:t>
      </w:r>
    </w:p>
    <w:p w14:paraId="09ECC62B">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①具有健全的财务会计制度的证明材料：A、可提供2022年度（含）至今（任意一年度）经审计的财务报告；B、也可提供2022年度（含）至今任意一年度比选申请人内部的财务报表（至少包含资产负债表）；C、也可提供截止比选申请文件递交截止日一年内其基本开户银行出具的资信证明；D、比选申请人注册时间截止比选申请文件递交截止日不足一年的，也可提供公司章程。以上A.B.C.D均提供复印件；E、若为事业单位或其他组织(不具备法人条件的组织，如合伙组织、个体工商户、农村承包经营户等)或自然人时，则提供具有健全的财务会计制度的承诺函（原件）；F、也可提供具有健全的财务会计制度的承诺函（原件）。注：具有健全的财务会计制度的证明材料中第A-F项具有同等的投标效力，比选申请人可根据自身实际情况选择提供其中任意一项。】</w:t>
      </w:r>
    </w:p>
    <w:p w14:paraId="306FE6F5">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②提供具有良好商业信誉的</w:t>
      </w:r>
      <w:r>
        <w:rPr>
          <w:rFonts w:hint="eastAsia" w:ascii="宋体" w:hAnsi="宋体" w:eastAsia="宋体" w:cs="宋体"/>
          <w:b/>
          <w:bCs/>
          <w:kern w:val="0"/>
          <w:sz w:val="24"/>
          <w:szCs w:val="24"/>
        </w:rPr>
        <w:t>承诺函</w:t>
      </w:r>
      <w:r>
        <w:rPr>
          <w:rFonts w:hint="eastAsia" w:ascii="宋体" w:hAnsi="宋体" w:eastAsia="宋体" w:cs="宋体"/>
          <w:kern w:val="0"/>
          <w:sz w:val="24"/>
          <w:szCs w:val="24"/>
        </w:rPr>
        <w:t>（原件）；</w:t>
      </w:r>
    </w:p>
    <w:p w14:paraId="4B8E6AF6">
      <w:pPr>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kern w:val="0"/>
          <w:sz w:val="24"/>
          <w:szCs w:val="24"/>
        </w:rPr>
        <w:t>提供具有履行合同所必需的设备和专业技术能力</w:t>
      </w:r>
      <w:r>
        <w:rPr>
          <w:rFonts w:hint="eastAsia" w:ascii="宋体" w:hAnsi="宋体" w:eastAsia="宋体" w:cs="宋体"/>
          <w:b/>
          <w:bCs/>
          <w:kern w:val="0"/>
          <w:sz w:val="24"/>
          <w:szCs w:val="24"/>
        </w:rPr>
        <w:t>承诺函</w:t>
      </w:r>
      <w:r>
        <w:rPr>
          <w:rFonts w:hint="eastAsia" w:ascii="宋体" w:hAnsi="宋体" w:eastAsia="宋体" w:cs="宋体"/>
          <w:kern w:val="0"/>
          <w:sz w:val="24"/>
          <w:szCs w:val="24"/>
        </w:rPr>
        <w:t>；（原件）</w:t>
      </w:r>
    </w:p>
    <w:p w14:paraId="774F80D9">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4、有依法缴纳税收和社会保障资金的良好记录：</w:t>
      </w:r>
    </w:p>
    <w:p w14:paraId="1EAF2062">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①提供2022年至今任意一个月的纳税证明材料复印件或有依法缴纳税收良好记录的</w:t>
      </w:r>
      <w:r>
        <w:rPr>
          <w:rFonts w:hint="eastAsia" w:ascii="宋体" w:hAnsi="宋体" w:eastAsia="宋体" w:cs="宋体"/>
          <w:b/>
          <w:bCs/>
          <w:kern w:val="0"/>
          <w:sz w:val="24"/>
          <w:szCs w:val="24"/>
        </w:rPr>
        <w:t>承诺函</w:t>
      </w:r>
      <w:r>
        <w:rPr>
          <w:rFonts w:hint="eastAsia" w:ascii="宋体" w:hAnsi="宋体" w:eastAsia="宋体" w:cs="宋体"/>
          <w:kern w:val="0"/>
          <w:sz w:val="24"/>
          <w:szCs w:val="24"/>
        </w:rPr>
        <w:t>原件；（注：证明材料可为银行电子回单或税务部门出具的纳税证明或完税证明或有效票据的复印件）</w:t>
      </w:r>
    </w:p>
    <w:p w14:paraId="7599D65D">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②提供2022年至今任意一个月的社保缴纳证明材料复印件或有依法缴纳社会保障资金良好记录的承诺函原件；（注：证明材料为银行电子回单或社保部门出具的社保缴纳证明材料或有效票据复印件）</w:t>
      </w:r>
    </w:p>
    <w:p w14:paraId="049A501F">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③依法免税和不需要缴纳社会保障资金的比选申请人，应提供相应文件证明（加盖比选申请人公章）。</w:t>
      </w:r>
    </w:p>
    <w:p w14:paraId="4BD2B794">
      <w:pPr>
        <w:snapToGrid w:val="0"/>
        <w:spacing w:line="360" w:lineRule="auto"/>
        <w:ind w:firstLine="480" w:firstLineChars="200"/>
        <w:rPr>
          <w:rFonts w:ascii="宋体" w:hAnsi="宋体" w:eastAsia="宋体" w:cs="宋体"/>
          <w:b/>
          <w:bCs/>
          <w:sz w:val="24"/>
          <w:szCs w:val="24"/>
        </w:rPr>
      </w:pPr>
      <w:r>
        <w:rPr>
          <w:rFonts w:hint="eastAsia" w:ascii="宋体" w:hAnsi="宋体" w:eastAsia="宋体" w:cs="宋体"/>
          <w:sz w:val="24"/>
          <w:szCs w:val="24"/>
        </w:rPr>
        <w:t>5、</w:t>
      </w:r>
      <w:r>
        <w:rPr>
          <w:rFonts w:hint="eastAsia" w:ascii="宋体" w:hAnsi="宋体" w:eastAsia="宋体" w:cs="宋体"/>
          <w:kern w:val="0"/>
          <w:sz w:val="24"/>
          <w:szCs w:val="24"/>
        </w:rPr>
        <w:t>提供参加本次采购活动前三年内，在经营活动中没有重大违法记录的</w:t>
      </w:r>
      <w:r>
        <w:rPr>
          <w:rFonts w:hint="eastAsia" w:ascii="宋体" w:hAnsi="宋体" w:eastAsia="宋体" w:cs="宋体"/>
          <w:b/>
          <w:bCs/>
          <w:kern w:val="0"/>
          <w:sz w:val="24"/>
          <w:szCs w:val="24"/>
        </w:rPr>
        <w:t>承诺函</w:t>
      </w:r>
      <w:r>
        <w:rPr>
          <w:rFonts w:hint="eastAsia" w:ascii="宋体" w:hAnsi="宋体" w:eastAsia="宋体" w:cs="宋体"/>
          <w:kern w:val="0"/>
          <w:sz w:val="24"/>
          <w:szCs w:val="24"/>
        </w:rPr>
        <w:t>；（原件）</w:t>
      </w:r>
    </w:p>
    <w:p w14:paraId="090756CC">
      <w:pPr>
        <w:pStyle w:val="13"/>
        <w:widowControl w:val="0"/>
        <w:snapToGrid w:val="0"/>
        <w:spacing w:beforeAutospacing="1" w:line="360" w:lineRule="auto"/>
        <w:ind w:firstLine="480" w:firstLineChars="200"/>
        <w:jc w:val="both"/>
        <w:rPr>
          <w:rFonts w:eastAsia="宋体"/>
          <w:b/>
          <w:bCs/>
          <w:szCs w:val="24"/>
        </w:rPr>
      </w:pPr>
      <w:r>
        <w:rPr>
          <w:rFonts w:hint="eastAsia" w:eastAsia="宋体"/>
          <w:szCs w:val="24"/>
        </w:rPr>
        <w:t>6、提供具备法律、行政法规规定的其他条件的</w:t>
      </w:r>
      <w:r>
        <w:rPr>
          <w:rFonts w:hint="eastAsia" w:eastAsia="宋体"/>
          <w:b/>
          <w:bCs/>
          <w:szCs w:val="24"/>
        </w:rPr>
        <w:t>承诺函</w:t>
      </w:r>
      <w:r>
        <w:rPr>
          <w:rFonts w:hint="eastAsia" w:eastAsia="宋体"/>
          <w:szCs w:val="24"/>
        </w:rPr>
        <w:t>；（原件）</w:t>
      </w:r>
    </w:p>
    <w:p w14:paraId="77F3338F">
      <w:pPr>
        <w:snapToGrid w:val="0"/>
        <w:spacing w:line="360" w:lineRule="auto"/>
        <w:ind w:firstLine="480" w:firstLineChars="200"/>
        <w:rPr>
          <w:rFonts w:ascii="宋体" w:hAnsi="宋体" w:eastAsia="宋体" w:cs="宋体"/>
          <w:sz w:val="34"/>
          <w:szCs w:val="34"/>
        </w:rPr>
      </w:pPr>
      <w:r>
        <w:rPr>
          <w:rFonts w:hint="eastAsia" w:ascii="宋体" w:hAnsi="宋体" w:eastAsia="宋体" w:cs="宋体"/>
          <w:sz w:val="24"/>
          <w:szCs w:val="24"/>
        </w:rPr>
        <w:t>7、</w:t>
      </w:r>
      <w:r>
        <w:rPr>
          <w:rFonts w:hint="eastAsia" w:ascii="宋体" w:hAnsi="宋体" w:eastAsia="宋体" w:cs="宋体"/>
          <w:kern w:val="0"/>
          <w:sz w:val="24"/>
          <w:szCs w:val="24"/>
        </w:rPr>
        <w:t>具有良好的企业信用记录：</w:t>
      </w:r>
    </w:p>
    <w:p w14:paraId="671D1168">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比选申请人通过“信用中国”网站（www.creditchina.gov.cn）、“中国政府采购网”网站（www.ccgp.gov.cn）查询在递交比选申请文件截止之日前的信用记录并保存信用记录结果网页截图，拒绝列入失信被执行人名单、重大税收违法案件当事人名单（重大税收违法失信主体）、政府采购严重违法失信行为记录名单中的供应商参加本项目的采购活动</w:t>
      </w:r>
      <w:r>
        <w:rPr>
          <w:rFonts w:hint="eastAsia" w:ascii="宋体" w:hAnsi="宋体" w:eastAsia="宋体" w:cs="宋体"/>
          <w:sz w:val="24"/>
          <w:szCs w:val="24"/>
        </w:rPr>
        <w:t>；（提供证明材料）</w:t>
      </w:r>
    </w:p>
    <w:p w14:paraId="7CFC18C5">
      <w:pPr>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8、法定代表人授权书原件及授权代表身份证明材料复印件（注：如比选申请文件均由比选申请人法定代表人签字的且法定代表人本人参与报价的，则提供法定代表人资格证明书）；</w:t>
      </w:r>
    </w:p>
    <w:p w14:paraId="21CE079D">
      <w:pPr>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10、本项目的特定资格要求：无。</w:t>
      </w:r>
    </w:p>
    <w:p w14:paraId="75953B0B">
      <w:pPr>
        <w:spacing w:line="360" w:lineRule="auto"/>
        <w:ind w:firstLine="482" w:firstLineChars="200"/>
        <w:rPr>
          <w:rFonts w:ascii="宋体" w:hAnsi="宋体" w:eastAsia="宋体" w:cs="宋体"/>
          <w:b/>
          <w:bCs/>
          <w:sz w:val="24"/>
          <w:szCs w:val="24"/>
        </w:rPr>
      </w:pPr>
      <w:r>
        <w:rPr>
          <w:rFonts w:hint="eastAsia" w:ascii="宋体" w:hAnsi="宋体" w:eastAsia="宋体" w:cs="宋体"/>
          <w:b/>
          <w:bCs/>
          <w:kern w:val="0"/>
          <w:sz w:val="24"/>
          <w:szCs w:val="24"/>
        </w:rPr>
        <w:t>注：</w:t>
      </w:r>
    </w:p>
    <w:p w14:paraId="3FC3B745">
      <w:pPr>
        <w:spacing w:line="360" w:lineRule="auto"/>
        <w:ind w:firstLine="482" w:firstLineChars="200"/>
        <w:rPr>
          <w:rFonts w:ascii="宋体" w:hAnsi="宋体" w:eastAsia="宋体" w:cs="宋体"/>
          <w:b/>
          <w:bCs/>
          <w:sz w:val="24"/>
          <w:szCs w:val="24"/>
        </w:rPr>
      </w:pPr>
      <w:r>
        <w:rPr>
          <w:rFonts w:hint="eastAsia" w:ascii="宋体" w:hAnsi="宋体" w:eastAsia="宋体" w:cs="宋体"/>
          <w:b/>
          <w:bCs/>
          <w:kern w:val="0"/>
          <w:sz w:val="24"/>
          <w:szCs w:val="24"/>
        </w:rPr>
        <w:t>1、以上要求比选申请人提供的资格证明文件复印件必须加盖比选申请人公章。</w:t>
      </w:r>
    </w:p>
    <w:p w14:paraId="7CACBC94">
      <w:pPr>
        <w:spacing w:line="360" w:lineRule="auto"/>
        <w:ind w:firstLine="482" w:firstLineChars="200"/>
        <w:rPr>
          <w:rFonts w:ascii="宋体" w:hAnsi="宋体" w:eastAsia="宋体" w:cs="宋体"/>
          <w:b/>
          <w:bCs/>
          <w:sz w:val="24"/>
          <w:szCs w:val="24"/>
        </w:rPr>
      </w:pPr>
      <w:r>
        <w:rPr>
          <w:rFonts w:hint="eastAsia" w:ascii="宋体" w:hAnsi="宋体" w:eastAsia="宋体" w:cs="宋体"/>
          <w:b/>
          <w:bCs/>
          <w:kern w:val="0"/>
          <w:sz w:val="24"/>
          <w:szCs w:val="24"/>
        </w:rPr>
        <w:t>2、比选申请人应对其所提供的资格证明材料的来源的合法性、真实性负责。</w:t>
      </w:r>
    </w:p>
    <w:p w14:paraId="7E57C2F5">
      <w:pPr>
        <w:pStyle w:val="8"/>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仿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方正兰亭黑_GBK">
    <w:panose1 w:val="02000000000000000000"/>
    <w:charset w:val="86"/>
    <w:family w:val="auto"/>
    <w:pitch w:val="default"/>
    <w:sig w:usb0="A00002BF" w:usb1="3ACF7CFA" w:usb2="00080016" w:usb3="00000000" w:csb0="00040001" w:csb1="00000000"/>
  </w:font>
  <w:font w:name="方正兰亭细黑_GBK">
    <w:panose1 w:val="02000000000000000000"/>
    <w:charset w:val="86"/>
    <w:family w:val="auto"/>
    <w:pitch w:val="default"/>
    <w:sig w:usb0="A00002BF" w:usb1="3ACF7CFA" w:usb2="0008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F404C"/>
    <w:multiLevelType w:val="singleLevel"/>
    <w:tmpl w:val="B93F404C"/>
    <w:lvl w:ilvl="0" w:tentative="0">
      <w:start w:val="2"/>
      <w:numFmt w:val="chineseCounting"/>
      <w:suff w:val="nothing"/>
      <w:lvlText w:val="%1、"/>
      <w:lvlJc w:val="left"/>
      <w:pPr>
        <w:ind w:left="720" w:firstLine="0"/>
      </w:pPr>
      <w:rPr>
        <w:rFonts w:hint="eastAsia"/>
      </w:rPr>
    </w:lvl>
  </w:abstractNum>
  <w:abstractNum w:abstractNumId="1">
    <w:nsid w:val="00000011"/>
    <w:multiLevelType w:val="multilevel"/>
    <w:tmpl w:val="00000011"/>
    <w:lvl w:ilvl="0" w:tentative="0">
      <w:start w:val="1"/>
      <w:numFmt w:val="decimal"/>
      <w:pStyle w:val="2"/>
      <w:lvlText w:val="第%1章"/>
      <w:lvlJc w:val="left"/>
      <w:pPr>
        <w:ind w:left="3692" w:hanging="431"/>
      </w:pPr>
      <w:rPr>
        <w:rFonts w:hint="default" w:ascii="黑体" w:hAnsi="黑体" w:eastAsia="黑体"/>
        <w:b/>
        <w:i w:val="0"/>
        <w:sz w:val="32"/>
        <w:szCs w:val="28"/>
      </w:rPr>
    </w:lvl>
    <w:lvl w:ilvl="1" w:tentative="0">
      <w:start w:val="1"/>
      <w:numFmt w:val="decimal"/>
      <w:pStyle w:val="3"/>
      <w:lvlText w:val="%1.%2"/>
      <w:lvlJc w:val="left"/>
      <w:pPr>
        <w:ind w:left="573" w:hanging="431"/>
      </w:pPr>
      <w:rPr>
        <w:rFonts w:hint="default" w:ascii="Times New Roman" w:hAnsi="Times New Roman" w:eastAsia="宋体" w:cs="Times New Roman"/>
        <w:b/>
        <w:i w:val="0"/>
        <w:sz w:val="28"/>
      </w:rPr>
    </w:lvl>
    <w:lvl w:ilvl="2" w:tentative="0">
      <w:start w:val="1"/>
      <w:numFmt w:val="decimal"/>
      <w:pStyle w:val="4"/>
      <w:lvlText w:val="%1.%2.%3"/>
      <w:lvlJc w:val="left"/>
      <w:pPr>
        <w:ind w:left="2416" w:hanging="431"/>
      </w:pPr>
      <w:rPr>
        <w:rFonts w:hint="default" w:ascii="Times New Roman" w:hAnsi="Times New Roman" w:eastAsia="宋体" w:cs="Times New Roman"/>
        <w:b/>
        <w:i w:val="0"/>
        <w:sz w:val="28"/>
      </w:rPr>
    </w:lvl>
    <w:lvl w:ilvl="3" w:tentative="0">
      <w:start w:val="1"/>
      <w:numFmt w:val="decimal"/>
      <w:isLgl/>
      <w:lvlText w:val="%1.%2.%3.%4"/>
      <w:lvlJc w:val="left"/>
      <w:pPr>
        <w:ind w:left="431" w:hanging="431"/>
      </w:pPr>
      <w:rPr>
        <w:rFonts w:hint="default" w:ascii="Times New Roman" w:hAnsi="Times New Roman" w:eastAsia="宋体" w:cs="Times New Roman"/>
        <w:b/>
        <w:i w:val="0"/>
        <w:sz w:val="28"/>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2FhMWY5NTUyZGFjNGI0N2E3MWRiYTAzNDc4ZDJlZjEifQ=="/>
  </w:docVars>
  <w:rsids>
    <w:rsidRoot w:val="005D28FB"/>
    <w:rsid w:val="00005AFD"/>
    <w:rsid w:val="000077C7"/>
    <w:rsid w:val="0008582D"/>
    <w:rsid w:val="000876AC"/>
    <w:rsid w:val="00087B7E"/>
    <w:rsid w:val="00094FD6"/>
    <w:rsid w:val="000A4C6D"/>
    <w:rsid w:val="000A5361"/>
    <w:rsid w:val="000B56C3"/>
    <w:rsid w:val="000C458A"/>
    <w:rsid w:val="00106CCE"/>
    <w:rsid w:val="001265B0"/>
    <w:rsid w:val="00175030"/>
    <w:rsid w:val="001B4CD5"/>
    <w:rsid w:val="001C49E5"/>
    <w:rsid w:val="00231418"/>
    <w:rsid w:val="00231F23"/>
    <w:rsid w:val="00267558"/>
    <w:rsid w:val="002B1397"/>
    <w:rsid w:val="003169A6"/>
    <w:rsid w:val="00351090"/>
    <w:rsid w:val="00352FF8"/>
    <w:rsid w:val="0037229E"/>
    <w:rsid w:val="00395B32"/>
    <w:rsid w:val="00411DA3"/>
    <w:rsid w:val="00425E29"/>
    <w:rsid w:val="00430069"/>
    <w:rsid w:val="0043391E"/>
    <w:rsid w:val="00444805"/>
    <w:rsid w:val="00474D9A"/>
    <w:rsid w:val="00491A2C"/>
    <w:rsid w:val="004A28E2"/>
    <w:rsid w:val="004B27B6"/>
    <w:rsid w:val="004E65CF"/>
    <w:rsid w:val="004F00E2"/>
    <w:rsid w:val="004F110F"/>
    <w:rsid w:val="00506FCB"/>
    <w:rsid w:val="00542357"/>
    <w:rsid w:val="00546709"/>
    <w:rsid w:val="005511D6"/>
    <w:rsid w:val="00567267"/>
    <w:rsid w:val="005708F7"/>
    <w:rsid w:val="005D28FB"/>
    <w:rsid w:val="005D6364"/>
    <w:rsid w:val="005E66AD"/>
    <w:rsid w:val="00671A0A"/>
    <w:rsid w:val="00686F0C"/>
    <w:rsid w:val="006B6316"/>
    <w:rsid w:val="006D0206"/>
    <w:rsid w:val="006F742B"/>
    <w:rsid w:val="007350EC"/>
    <w:rsid w:val="00767659"/>
    <w:rsid w:val="0078387E"/>
    <w:rsid w:val="00807ED7"/>
    <w:rsid w:val="0085055D"/>
    <w:rsid w:val="00871353"/>
    <w:rsid w:val="0092399B"/>
    <w:rsid w:val="0093006B"/>
    <w:rsid w:val="009409E0"/>
    <w:rsid w:val="00940E16"/>
    <w:rsid w:val="00984F38"/>
    <w:rsid w:val="00A01F18"/>
    <w:rsid w:val="00A609C7"/>
    <w:rsid w:val="00A77DBD"/>
    <w:rsid w:val="00A90E7F"/>
    <w:rsid w:val="00AF0B41"/>
    <w:rsid w:val="00AF6D7A"/>
    <w:rsid w:val="00B10D89"/>
    <w:rsid w:val="00B11D34"/>
    <w:rsid w:val="00B23E61"/>
    <w:rsid w:val="00B66638"/>
    <w:rsid w:val="00B667AF"/>
    <w:rsid w:val="00B732EA"/>
    <w:rsid w:val="00B76415"/>
    <w:rsid w:val="00B96259"/>
    <w:rsid w:val="00BB6764"/>
    <w:rsid w:val="00BE583D"/>
    <w:rsid w:val="00BF543C"/>
    <w:rsid w:val="00C210E1"/>
    <w:rsid w:val="00C3070A"/>
    <w:rsid w:val="00C96333"/>
    <w:rsid w:val="00CD16A9"/>
    <w:rsid w:val="00DD448F"/>
    <w:rsid w:val="00DE0BF8"/>
    <w:rsid w:val="00E5042A"/>
    <w:rsid w:val="00E56610"/>
    <w:rsid w:val="00E718F3"/>
    <w:rsid w:val="00EA1503"/>
    <w:rsid w:val="00F64E33"/>
    <w:rsid w:val="00F660C2"/>
    <w:rsid w:val="00F91FC9"/>
    <w:rsid w:val="00FA0828"/>
    <w:rsid w:val="00FF1C7A"/>
    <w:rsid w:val="00FF42DC"/>
    <w:rsid w:val="00FF681E"/>
    <w:rsid w:val="01AE7DA1"/>
    <w:rsid w:val="02DF62EC"/>
    <w:rsid w:val="09BE1D4E"/>
    <w:rsid w:val="0CA00B62"/>
    <w:rsid w:val="0E093BF7"/>
    <w:rsid w:val="0F0A4DAC"/>
    <w:rsid w:val="11DF7584"/>
    <w:rsid w:val="1704706B"/>
    <w:rsid w:val="174F4364"/>
    <w:rsid w:val="1DD12460"/>
    <w:rsid w:val="20F44B54"/>
    <w:rsid w:val="225C2514"/>
    <w:rsid w:val="22E83DA8"/>
    <w:rsid w:val="25631ACB"/>
    <w:rsid w:val="264D6D44"/>
    <w:rsid w:val="2B0F0E42"/>
    <w:rsid w:val="2CF07B2E"/>
    <w:rsid w:val="32CA0A44"/>
    <w:rsid w:val="34DC6985"/>
    <w:rsid w:val="36CF24A8"/>
    <w:rsid w:val="39482121"/>
    <w:rsid w:val="39DE2EC6"/>
    <w:rsid w:val="3D4C43FA"/>
    <w:rsid w:val="4B4619D5"/>
    <w:rsid w:val="4C4579F1"/>
    <w:rsid w:val="50AC6291"/>
    <w:rsid w:val="52481FEA"/>
    <w:rsid w:val="582B03E3"/>
    <w:rsid w:val="588F0D71"/>
    <w:rsid w:val="58C63C68"/>
    <w:rsid w:val="5E725031"/>
    <w:rsid w:val="5F97D989"/>
    <w:rsid w:val="600A6F85"/>
    <w:rsid w:val="64326656"/>
    <w:rsid w:val="65F28ABB"/>
    <w:rsid w:val="69A15F5C"/>
    <w:rsid w:val="6BC009EB"/>
    <w:rsid w:val="6D4E500A"/>
    <w:rsid w:val="6F2A4AF9"/>
    <w:rsid w:val="72DD4BD3"/>
    <w:rsid w:val="72F50299"/>
    <w:rsid w:val="747651EC"/>
    <w:rsid w:val="75D457BF"/>
    <w:rsid w:val="7F1D163F"/>
    <w:rsid w:val="7FD15F50"/>
    <w:rsid w:val="7FF53682"/>
    <w:rsid w:val="EFDF2758"/>
    <w:rsid w:val="FED74F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0"/>
    <w:pPr>
      <w:keepNext/>
      <w:keepLines/>
      <w:widowControl/>
      <w:numPr>
        <w:ilvl w:val="0"/>
        <w:numId w:val="1"/>
      </w:numPr>
      <w:spacing w:before="340" w:after="330" w:line="360" w:lineRule="auto"/>
      <w:jc w:val="center"/>
      <w:outlineLvl w:val="0"/>
    </w:pPr>
    <w:rPr>
      <w:rFonts w:ascii="宋体" w:hAnsi="宋体" w:eastAsia="宋体" w:cs="Times New Roman"/>
      <w:b/>
      <w:bCs/>
      <w:color w:val="000000"/>
      <w:kern w:val="44"/>
      <w:sz w:val="28"/>
      <w:szCs w:val="28"/>
    </w:rPr>
  </w:style>
  <w:style w:type="paragraph" w:styleId="3">
    <w:name w:val="heading 2"/>
    <w:basedOn w:val="1"/>
    <w:next w:val="1"/>
    <w:link w:val="20"/>
    <w:qFormat/>
    <w:uiPriority w:val="0"/>
    <w:pPr>
      <w:keepNext/>
      <w:keepLines/>
      <w:numPr>
        <w:ilvl w:val="1"/>
        <w:numId w:val="1"/>
      </w:numPr>
      <w:tabs>
        <w:tab w:val="left" w:pos="0"/>
        <w:tab w:val="left" w:pos="426"/>
      </w:tabs>
      <w:spacing w:before="260" w:after="260" w:line="360" w:lineRule="auto"/>
      <w:outlineLvl w:val="1"/>
    </w:pPr>
    <w:rPr>
      <w:rFonts w:ascii="宋体" w:hAnsi="宋体" w:eastAsia="宋体" w:cs="Times New Roman"/>
      <w:b/>
      <w:bCs/>
      <w:iCs/>
      <w:color w:val="000000"/>
      <w:kern w:val="0"/>
      <w:sz w:val="28"/>
      <w:szCs w:val="28"/>
    </w:rPr>
  </w:style>
  <w:style w:type="paragraph" w:styleId="4">
    <w:name w:val="heading 3"/>
    <w:basedOn w:val="1"/>
    <w:next w:val="1"/>
    <w:link w:val="19"/>
    <w:qFormat/>
    <w:uiPriority w:val="0"/>
    <w:pPr>
      <w:keepNext/>
      <w:keepLines/>
      <w:numPr>
        <w:ilvl w:val="2"/>
        <w:numId w:val="1"/>
      </w:numPr>
      <w:spacing w:line="360" w:lineRule="auto"/>
      <w:jc w:val="left"/>
      <w:outlineLvl w:val="2"/>
    </w:pPr>
    <w:rPr>
      <w:rFonts w:ascii="宋体" w:hAnsi="宋体" w:eastAsia="宋体" w:cs="Times New Roman"/>
      <w:b/>
      <w:bCs/>
      <w:color w:val="000000"/>
      <w:sz w:val="28"/>
      <w:szCs w:val="28"/>
    </w:rPr>
  </w:style>
  <w:style w:type="paragraph" w:styleId="5">
    <w:name w:val="heading 4"/>
    <w:basedOn w:val="1"/>
    <w:next w:val="1"/>
    <w:semiHidden/>
    <w:unhideWhenUsed/>
    <w:qFormat/>
    <w:uiPriority w:val="9"/>
    <w:pPr>
      <w:keepNext/>
      <w:keepLines/>
      <w:spacing w:line="372" w:lineRule="auto"/>
      <w:outlineLvl w:val="3"/>
    </w:pPr>
    <w:rPr>
      <w:rFonts w:ascii="Arial" w:hAnsi="Arial" w:eastAsia="黑体" w:cs="Times New Roman"/>
      <w:b/>
      <w:bCs/>
      <w:kern w:val="0"/>
      <w:sz w:val="28"/>
      <w:szCs w:val="28"/>
    </w:rPr>
  </w:style>
  <w:style w:type="character" w:default="1" w:styleId="15">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semiHidden/>
    <w:unhideWhenUsed/>
    <w:qFormat/>
    <w:uiPriority w:val="99"/>
    <w:pPr>
      <w:ind w:firstLine="420" w:firstLineChars="200"/>
    </w:pPr>
  </w:style>
  <w:style w:type="paragraph" w:styleId="7">
    <w:name w:val="annotation text"/>
    <w:basedOn w:val="1"/>
    <w:semiHidden/>
    <w:unhideWhenUsed/>
    <w:qFormat/>
    <w:uiPriority w:val="99"/>
    <w:pPr>
      <w:jc w:val="left"/>
    </w:pPr>
  </w:style>
  <w:style w:type="paragraph" w:styleId="8">
    <w:name w:val="Body Text"/>
    <w:basedOn w:val="1"/>
    <w:next w:val="1"/>
    <w:qFormat/>
    <w:uiPriority w:val="0"/>
    <w:pPr>
      <w:spacing w:after="120"/>
    </w:pPr>
  </w:style>
  <w:style w:type="paragraph" w:styleId="9">
    <w:name w:val="Body Text Indent"/>
    <w:basedOn w:val="1"/>
    <w:qFormat/>
    <w:uiPriority w:val="0"/>
    <w:pPr>
      <w:spacing w:after="120"/>
      <w:ind w:left="420" w:leftChars="200"/>
    </w:pPr>
  </w:style>
  <w:style w:type="paragraph" w:styleId="10">
    <w:name w:val="Body Text Indent 2"/>
    <w:basedOn w:val="1"/>
    <w:semiHidden/>
    <w:unhideWhenUsed/>
    <w:qFormat/>
    <w:uiPriority w:val="99"/>
    <w:pPr>
      <w:ind w:firstLine="630"/>
    </w:pPr>
    <w:rPr>
      <w:rFonts w:hint="eastAsia" w:ascii="宋体" w:hAnsi="宋体" w:eastAsia="宋体" w:cs="Times New Roman"/>
      <w:kern w:val="0"/>
      <w:sz w:val="32"/>
      <w:szCs w:val="32"/>
    </w:rPr>
  </w:style>
  <w:style w:type="paragraph" w:styleId="11">
    <w:name w:val="footer"/>
    <w:basedOn w:val="1"/>
    <w:link w:val="22"/>
    <w:unhideWhenUsed/>
    <w:qFormat/>
    <w:uiPriority w:val="99"/>
    <w:pPr>
      <w:tabs>
        <w:tab w:val="center" w:pos="4153"/>
        <w:tab w:val="right" w:pos="8306"/>
      </w:tabs>
      <w:snapToGrid w:val="0"/>
      <w:jc w:val="left"/>
    </w:pPr>
    <w:rPr>
      <w:sz w:val="18"/>
      <w:szCs w:val="18"/>
    </w:rPr>
  </w:style>
  <w:style w:type="paragraph" w:styleId="12">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99"/>
    <w:pPr>
      <w:widowControl/>
      <w:jc w:val="left"/>
    </w:pPr>
    <w:rPr>
      <w:rFonts w:ascii="宋体" w:hAnsi="宋体" w:cs="宋体"/>
      <w:kern w:val="0"/>
      <w:sz w:val="24"/>
    </w:rPr>
  </w:style>
  <w:style w:type="paragraph" w:styleId="16">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character" w:customStyle="1" w:styleId="17">
    <w:name w:val="标题 1 Char"/>
    <w:basedOn w:val="15"/>
    <w:link w:val="2"/>
    <w:qFormat/>
    <w:uiPriority w:val="0"/>
    <w:rPr>
      <w:rFonts w:ascii="宋体" w:hAnsi="宋体" w:eastAsia="宋体" w:cs="Times New Roman"/>
      <w:b/>
      <w:bCs/>
      <w:color w:val="000000"/>
      <w:kern w:val="44"/>
      <w:sz w:val="28"/>
      <w:szCs w:val="28"/>
    </w:rPr>
  </w:style>
  <w:style w:type="character" w:customStyle="1" w:styleId="18">
    <w:name w:val="标题 2 字符"/>
    <w:basedOn w:val="15"/>
    <w:semiHidden/>
    <w:qFormat/>
    <w:uiPriority w:val="9"/>
    <w:rPr>
      <w:rFonts w:asciiTheme="majorHAnsi" w:hAnsiTheme="majorHAnsi" w:eastAsiaTheme="majorEastAsia" w:cstheme="majorBidi"/>
      <w:b/>
      <w:bCs/>
      <w:sz w:val="32"/>
      <w:szCs w:val="32"/>
    </w:rPr>
  </w:style>
  <w:style w:type="character" w:customStyle="1" w:styleId="19">
    <w:name w:val="标题 3 Char"/>
    <w:basedOn w:val="15"/>
    <w:link w:val="4"/>
    <w:qFormat/>
    <w:uiPriority w:val="0"/>
    <w:rPr>
      <w:rFonts w:ascii="宋体" w:hAnsi="宋体" w:eastAsia="宋体" w:cs="Times New Roman"/>
      <w:b/>
      <w:bCs/>
      <w:color w:val="000000"/>
      <w:sz w:val="28"/>
      <w:szCs w:val="28"/>
    </w:rPr>
  </w:style>
  <w:style w:type="character" w:customStyle="1" w:styleId="20">
    <w:name w:val="标题 2 Char"/>
    <w:link w:val="3"/>
    <w:qFormat/>
    <w:uiPriority w:val="0"/>
    <w:rPr>
      <w:rFonts w:ascii="宋体" w:hAnsi="宋体" w:eastAsia="宋体" w:cs="Times New Roman"/>
      <w:b/>
      <w:bCs/>
      <w:iCs/>
      <w:color w:val="000000"/>
      <w:kern w:val="0"/>
      <w:sz w:val="28"/>
      <w:szCs w:val="28"/>
    </w:rPr>
  </w:style>
  <w:style w:type="character" w:customStyle="1" w:styleId="21">
    <w:name w:val="页眉 Char"/>
    <w:basedOn w:val="15"/>
    <w:link w:val="12"/>
    <w:qFormat/>
    <w:uiPriority w:val="99"/>
    <w:rPr>
      <w:rFonts w:asciiTheme="minorHAnsi" w:hAnsiTheme="minorHAnsi" w:eastAsiaTheme="minorEastAsia" w:cstheme="minorBidi"/>
      <w:kern w:val="2"/>
      <w:sz w:val="18"/>
      <w:szCs w:val="18"/>
    </w:rPr>
  </w:style>
  <w:style w:type="character" w:customStyle="1" w:styleId="22">
    <w:name w:val="页脚 Char"/>
    <w:basedOn w:val="15"/>
    <w:link w:val="11"/>
    <w:qFormat/>
    <w:uiPriority w:val="99"/>
    <w:rPr>
      <w:rFonts w:asciiTheme="minorHAnsi" w:hAnsiTheme="minorHAnsi" w:eastAsiaTheme="minorEastAsia" w:cstheme="minorBidi"/>
      <w:kern w:val="2"/>
      <w:sz w:val="18"/>
      <w:szCs w:val="18"/>
    </w:rPr>
  </w:style>
  <w:style w:type="character" w:customStyle="1" w:styleId="23">
    <w:name w:val="15"/>
    <w:basedOn w:val="15"/>
    <w:qFormat/>
    <w:uiPriority w:val="0"/>
    <w:rPr>
      <w:rFonts w:hint="default" w:ascii="Times New Roman" w:hAnsi="Times New Roman" w:cs="Times New Roman"/>
    </w:rPr>
  </w:style>
  <w:style w:type="character" w:customStyle="1" w:styleId="24">
    <w:name w:val="10"/>
    <w:basedOn w:val="15"/>
    <w:qFormat/>
    <w:uiPriority w:val="0"/>
    <w:rPr>
      <w:rFonts w:hint="default" w:ascii="Times New Roman" w:hAnsi="Times New Roman" w:cs="Times New Roman"/>
    </w:rPr>
  </w:style>
  <w:style w:type="paragraph" w:customStyle="1" w:styleId="25">
    <w:name w:val="正文首行缩进两字符"/>
    <w:basedOn w:val="1"/>
    <w:qFormat/>
    <w:uiPriority w:val="0"/>
    <w:pPr>
      <w:spacing w:line="360" w:lineRule="auto"/>
      <w:ind w:firstLine="200" w:firstLineChars="200"/>
    </w:pPr>
    <w:rPr>
      <w:rFonts w:hint="eastAsia" w:ascii="宋体" w:hAnsi="宋体" w:eastAsia="宋体" w:cs="Times New Roman"/>
      <w:kern w:val="0"/>
      <w:sz w:val="34"/>
      <w:szCs w:val="34"/>
    </w:rPr>
  </w:style>
  <w:style w:type="paragraph" w:customStyle="1" w:styleId="26">
    <w:name w:val="Char1"/>
    <w:basedOn w:val="1"/>
    <w:qFormat/>
    <w:uiPriority w:val="0"/>
    <w:rPr>
      <w:rFonts w:hint="eastAsia" w:ascii="宋体" w:hAnsi="宋体" w:eastAsia="宋体" w:cs="Times New Roman"/>
      <w:kern w:val="0"/>
      <w:sz w:val="34"/>
      <w:szCs w:val="34"/>
    </w:rPr>
  </w:style>
  <w:style w:type="paragraph" w:customStyle="1" w:styleId="27">
    <w:name w:val="Table Text"/>
    <w:basedOn w:val="1"/>
    <w:semiHidden/>
    <w:qFormat/>
    <w:uiPriority w:val="0"/>
    <w:rPr>
      <w:rFonts w:ascii="方正仿宋_GBK" w:hAnsi="方正仿宋_GBK" w:eastAsia="方正仿宋_GBK" w:cs="方正仿宋_GBK"/>
      <w:sz w:val="28"/>
      <w:szCs w:val="28"/>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22B82-ADBC-4E64-964A-0854D828F6DA}">
  <ds:schemaRefs/>
</ds:datastoreItem>
</file>

<file path=docProps/app.xml><?xml version="1.0" encoding="utf-8"?>
<Properties xmlns="http://schemas.openxmlformats.org/officeDocument/2006/extended-properties" xmlns:vt="http://schemas.openxmlformats.org/officeDocument/2006/docPropsVTypes">
  <Template>Normal</Template>
  <Pages>13</Pages>
  <Words>630</Words>
  <Characters>659</Characters>
  <Lines>29</Lines>
  <Paragraphs>8</Paragraphs>
  <TotalTime>95</TotalTime>
  <ScaleCrop>false</ScaleCrop>
  <LinksUpToDate>false</LinksUpToDate>
  <CharactersWithSpaces>669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2019-04-29T08:52:00Z</dcterms:created>
  <dc:creator>lm123</dc:creator>
  <cp:lastModifiedBy>Y-Sheep</cp:lastModifiedBy>
  <dcterms:modified xsi:type="dcterms:W3CDTF">2026-11-05T08:04:33Z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6B879C0E81DD4E35AA04CDB106340145_13</vt:lpwstr>
  </property>
  <property fmtid="{D5CDD505-2E9C-101B-9397-08002B2CF9AE}" pid="4" name="KSOTemplateDocerSaveRecord">
    <vt:lpwstr>eyJoZGlkIjoiZGNkOTQ5OTBkNzk5NGE1ODVmMWU5MzAxZWNmZThjNWEiLCJ1c2VySWQiOiI4MjIzNTc1ODgifQ==</vt:lpwstr>
  </property>
</Properties>
</file>