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56"/>
                <w:szCs w:val="56"/>
                <w:u w:val="none"/>
                <w:lang w:val="en-US" w:eastAsia="zh-CN" w:bidi="ar"/>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rPr>
              <w:t>背心式机械辅助排痰仪</w:t>
            </w:r>
            <w:r>
              <w:rPr>
                <w:rFonts w:hint="eastAsia" w:ascii="宋体" w:hAnsi="宋体" w:eastAsia="宋体" w:cs="宋体"/>
                <w:i w:val="0"/>
                <w:color w:val="000000"/>
                <w:kern w:val="0"/>
                <w:sz w:val="56"/>
                <w:szCs w:val="56"/>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大邑县第二人民医院关于“</w:t>
            </w:r>
            <w:r>
              <w:rPr>
                <w:rFonts w:hint="default" w:ascii="宋体" w:hAnsi="宋体" w:eastAsia="宋体" w:cs="宋体"/>
                <w:i w:val="0"/>
                <w:color w:val="000000"/>
                <w:kern w:val="0"/>
                <w:sz w:val="36"/>
                <w:szCs w:val="36"/>
                <w:u w:val="none"/>
                <w:lang w:eastAsia="zh-CN" w:bidi="ar"/>
              </w:rPr>
              <w:t>背心式机械辅助排痰仪</w:t>
            </w:r>
            <w:r>
              <w:rPr>
                <w:rFonts w:hint="eastAsia" w:ascii="宋体" w:hAnsi="宋体" w:eastAsia="宋体" w:cs="宋体"/>
                <w:i w:val="0"/>
                <w:color w:val="000000"/>
                <w:kern w:val="0"/>
                <w:sz w:val="36"/>
                <w:szCs w:val="36"/>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背心式机械辅助排痰仪</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20251121</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背心式机械辅助排痰仪</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2.5</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背心式机械辅助排痰仪</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背心式机械辅助排痰仪</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2.5</w:t>
            </w:r>
            <w:r>
              <w:rPr>
                <w:rFonts w:hint="eastAsia" w:ascii="宋体" w:hAnsi="宋体" w:eastAsia="宋体" w:cs="宋体"/>
                <w:i w:val="0"/>
                <w:color w:val="000000"/>
                <w:kern w:val="0"/>
                <w:sz w:val="28"/>
                <w:szCs w:val="28"/>
                <w:u w:val="none"/>
                <w:lang w:val="en-US" w:eastAsia="zh-CN" w:bidi="ar"/>
              </w:rPr>
              <w:t>万元，需求</w:t>
            </w:r>
            <w:r>
              <w:rPr>
                <w:rFonts w:hint="default" w:ascii="宋体" w:hAnsi="宋体" w:eastAsia="宋体" w:cs="宋体"/>
                <w:i w:val="0"/>
                <w:color w:val="000000"/>
                <w:kern w:val="0"/>
                <w:sz w:val="28"/>
                <w:szCs w:val="28"/>
                <w:u w:val="none"/>
                <w:lang w:eastAsia="zh-CN" w:bidi="ar"/>
                <w:woUserID w:val="1"/>
              </w:rPr>
              <w:t>1</w:t>
            </w:r>
            <w:r>
              <w:rPr>
                <w:rFonts w:hint="eastAsia" w:ascii="宋体" w:hAnsi="宋体" w:eastAsia="宋体" w:cs="宋体"/>
                <w:i w:val="0"/>
                <w:color w:val="000000"/>
                <w:kern w:val="0"/>
                <w:sz w:val="28"/>
                <w:szCs w:val="28"/>
                <w:u w:val="none"/>
                <w:lang w:val="en-US" w:eastAsia="zh-CN" w:bidi="ar"/>
              </w:rPr>
              <w:t>台。要求参数如附件1。</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11</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21</w:t>
            </w:r>
            <w:r>
              <w:rPr>
                <w:rFonts w:hint="eastAsia" w:ascii="宋体" w:hAnsi="宋体" w:eastAsia="宋体" w:cs="宋体"/>
                <w:i w:val="0"/>
                <w:color w:val="000000"/>
                <w:kern w:val="0"/>
                <w:sz w:val="28"/>
                <w:szCs w:val="28"/>
                <w:u w:val="none"/>
                <w:lang w:val="en-US" w:eastAsia="zh-CN" w:bidi="ar"/>
              </w:rPr>
              <w:t>日至 2025年</w:t>
            </w:r>
            <w:r>
              <w:rPr>
                <w:rFonts w:hint="default" w:ascii="宋体" w:hAnsi="宋体" w:eastAsia="宋体" w:cs="宋体"/>
                <w:i w:val="0"/>
                <w:color w:val="000000"/>
                <w:kern w:val="0"/>
                <w:sz w:val="28"/>
                <w:szCs w:val="28"/>
                <w:u w:val="none"/>
                <w:lang w:eastAsia="zh-CN" w:bidi="ar"/>
                <w:woUserID w:val="1"/>
              </w:rPr>
              <w:t>11</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27</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11</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27</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背心式机械辅助排痰仪</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背心式机械辅助排痰仪</w:t>
      </w:r>
    </w:p>
    <w:p>
      <w:pPr>
        <w:rPr>
          <w:rFonts w:hint="eastAsia"/>
          <w:sz w:val="28"/>
          <w:szCs w:val="28"/>
          <w:lang w:val="en-US" w:eastAsia="zh-CN"/>
        </w:rPr>
      </w:pPr>
      <w:r>
        <w:rPr>
          <w:rFonts w:hint="default"/>
          <w:sz w:val="28"/>
          <w:szCs w:val="28"/>
          <w:lang w:eastAsia="zh-CN"/>
          <w:woUserID w:val="1"/>
        </w:rPr>
        <w:t>一、技术</w:t>
      </w:r>
      <w:r>
        <w:rPr>
          <w:rFonts w:hint="eastAsia"/>
          <w:sz w:val="28"/>
          <w:szCs w:val="28"/>
          <w:lang w:val="en-US" w:eastAsia="zh-CN"/>
        </w:rPr>
        <w:t>参数：</w:t>
      </w:r>
    </w:p>
    <w:p>
      <w:pPr>
        <w:rPr>
          <w:rFonts w:hint="default"/>
          <w:sz w:val="28"/>
          <w:szCs w:val="28"/>
          <w:lang w:eastAsia="zh-CN"/>
          <w:woUserID w:val="1"/>
        </w:rPr>
      </w:pPr>
      <w:r>
        <w:rPr>
          <w:rFonts w:hint="default"/>
          <w:sz w:val="28"/>
          <w:szCs w:val="28"/>
          <w:lang w:eastAsia="zh-CN"/>
          <w:woUserID w:val="1"/>
        </w:rPr>
        <w:t>1、电源：AC220V/50Hz；</w:t>
      </w:r>
    </w:p>
    <w:p>
      <w:pPr>
        <w:rPr>
          <w:rFonts w:hint="default"/>
          <w:sz w:val="28"/>
          <w:szCs w:val="28"/>
          <w:lang w:eastAsia="zh-CN"/>
          <w:woUserID w:val="1"/>
        </w:rPr>
      </w:pPr>
      <w:r>
        <w:rPr>
          <w:rFonts w:hint="default"/>
          <w:sz w:val="28"/>
          <w:szCs w:val="28"/>
          <w:lang w:eastAsia="zh-CN"/>
          <w:woUserID w:val="1"/>
        </w:rPr>
        <w:t>2、输入功率：≥400VA；</w:t>
      </w:r>
    </w:p>
    <w:p>
      <w:pPr>
        <w:rPr>
          <w:rFonts w:hint="default"/>
          <w:sz w:val="28"/>
          <w:szCs w:val="28"/>
          <w:lang w:eastAsia="zh-CN"/>
          <w:woUserID w:val="1"/>
        </w:rPr>
      </w:pPr>
      <w:r>
        <w:rPr>
          <w:rFonts w:hint="default"/>
          <w:sz w:val="28"/>
          <w:szCs w:val="28"/>
          <w:lang w:eastAsia="zh-CN"/>
          <w:woUserID w:val="1"/>
        </w:rPr>
        <w:t>3、时间设置：1 - 99min；</w:t>
      </w:r>
    </w:p>
    <w:p>
      <w:pPr>
        <w:rPr>
          <w:rFonts w:hint="default"/>
          <w:sz w:val="28"/>
          <w:szCs w:val="28"/>
          <w:lang w:eastAsia="zh-CN"/>
          <w:woUserID w:val="1"/>
        </w:rPr>
      </w:pPr>
      <w:r>
        <w:rPr>
          <w:rFonts w:hint="default"/>
          <w:sz w:val="28"/>
          <w:szCs w:val="28"/>
          <w:lang w:eastAsia="zh-CN"/>
          <w:woUserID w:val="1"/>
        </w:rPr>
        <w:t>4、压力设置：3 - 30mmHg；</w:t>
      </w:r>
    </w:p>
    <w:p>
      <w:pPr>
        <w:rPr>
          <w:rFonts w:hint="default"/>
          <w:sz w:val="28"/>
          <w:szCs w:val="28"/>
          <w:lang w:eastAsia="zh-CN"/>
          <w:woUserID w:val="1"/>
        </w:rPr>
      </w:pPr>
      <w:r>
        <w:rPr>
          <w:rFonts w:hint="default"/>
          <w:sz w:val="28"/>
          <w:szCs w:val="28"/>
          <w:lang w:eastAsia="zh-CN"/>
          <w:woUserID w:val="1"/>
        </w:rPr>
        <w:t>5、频率设置：1 - 18Hz；</w:t>
      </w:r>
    </w:p>
    <w:p>
      <w:pPr>
        <w:rPr>
          <w:rFonts w:hint="default"/>
          <w:sz w:val="28"/>
          <w:szCs w:val="28"/>
          <w:lang w:eastAsia="zh-CN"/>
          <w:woUserID w:val="1"/>
        </w:rPr>
      </w:pPr>
      <w:r>
        <w:rPr>
          <w:rFonts w:hint="default"/>
          <w:sz w:val="28"/>
          <w:szCs w:val="28"/>
          <w:lang w:eastAsia="zh-CN"/>
          <w:woUserID w:val="1"/>
        </w:rPr>
        <w:t>6、显示方式：全智能化≥7寸彩色触摸屏，中文菜单，清晰直观；</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7、快速操作：能一键启动；</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8、工作模式：≥七种，满足成人、儿童不同情况的患者；</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9、保险功能：配备手持式释压停止装置，支持一键暂停、启动；</w:t>
      </w:r>
    </w:p>
    <w:p>
      <w:pPr>
        <w:rPr>
          <w:rFonts w:hint="default"/>
          <w:sz w:val="28"/>
          <w:szCs w:val="28"/>
          <w:lang w:eastAsia="zh-CN"/>
          <w:woUserID w:val="1"/>
        </w:rPr>
      </w:pPr>
      <w:r>
        <w:rPr>
          <w:rFonts w:hint="default"/>
          <w:sz w:val="28"/>
          <w:szCs w:val="28"/>
          <w:lang w:eastAsia="zh-CN"/>
          <w:woUserID w:val="1"/>
        </w:rPr>
        <w:t>10、自动检测漏气补偿：可实时监测充气背心内气压，对意外情况造成的过压、欠压及时补偿；</w:t>
      </w:r>
    </w:p>
    <w:p>
      <w:pPr>
        <w:rPr>
          <w:rFonts w:hint="default"/>
          <w:sz w:val="28"/>
          <w:szCs w:val="28"/>
          <w:lang w:eastAsia="zh-CN"/>
          <w:woUserID w:val="1"/>
        </w:rPr>
      </w:pPr>
      <w:r>
        <w:rPr>
          <w:rFonts w:hint="default"/>
          <w:sz w:val="28"/>
          <w:szCs w:val="28"/>
          <w:lang w:eastAsia="zh-CN"/>
          <w:woUserID w:val="1"/>
        </w:rPr>
        <w:t>11、记忆功能：设备断电后可自动存储上次设定参数；</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12、排痰背心：提供（全胸充气背心 / 半胸充气胸带）儿童款，</w:t>
      </w:r>
      <w:r>
        <w:rPr>
          <w:rFonts w:hint="default"/>
          <w:sz w:val="28"/>
          <w:szCs w:val="28"/>
          <w:lang w:eastAsia="zh-CN"/>
          <w:woUserID w:val="1"/>
        </w:rPr>
        <w:t>且能</w:t>
      </w:r>
      <w:r>
        <w:rPr>
          <w:rFonts w:hint="default"/>
          <w:sz w:val="28"/>
          <w:szCs w:val="28"/>
          <w:lang w:eastAsia="zh-CN"/>
          <w:woUserID w:val="1"/>
        </w:rPr>
        <w:t>满足不同年龄、不同体征患者穿戴；</w:t>
      </w:r>
    </w:p>
    <w:p>
      <w:pPr>
        <w:rPr>
          <w:rFonts w:hint="default"/>
          <w:sz w:val="28"/>
          <w:szCs w:val="28"/>
          <w:lang w:eastAsia="zh-CN"/>
          <w:woUserID w:val="1"/>
        </w:rPr>
      </w:pPr>
      <w:r>
        <w:rPr>
          <w:rFonts w:hint="default"/>
          <w:sz w:val="28"/>
          <w:szCs w:val="28"/>
          <w:lang w:eastAsia="zh-CN"/>
          <w:woUserID w:val="1"/>
        </w:rPr>
        <w:t>13、背心</w:t>
      </w:r>
      <w:r>
        <w:rPr>
          <w:rFonts w:hint="default"/>
          <w:sz w:val="28"/>
          <w:szCs w:val="28"/>
          <w:lang w:eastAsia="zh-CN"/>
          <w:woUserID w:val="1"/>
        </w:rPr>
        <w:t>、胸带</w:t>
      </w:r>
      <w:r>
        <w:rPr>
          <w:rFonts w:hint="default"/>
          <w:sz w:val="28"/>
          <w:szCs w:val="28"/>
          <w:lang w:eastAsia="zh-CN"/>
          <w:woUserID w:val="1"/>
        </w:rPr>
        <w:t>：内衬布和充气气囊可拆卸，方便消毒清洗；</w:t>
      </w:r>
    </w:p>
    <w:p>
      <w:pPr>
        <w:rPr>
          <w:rFonts w:hint="eastAsia" w:ascii="宋体" w:hAnsi="宋体" w:eastAsia="宋体" w:cs="宋体"/>
          <w:sz w:val="28"/>
          <w:szCs w:val="28"/>
          <w:lang w:eastAsia="zh-CN"/>
          <w:woUserID w:val="1"/>
        </w:rPr>
      </w:pPr>
      <w:r>
        <w:rPr>
          <w:rFonts w:hint="default"/>
          <w:sz w:val="28"/>
          <w:szCs w:val="28"/>
          <w:lang w:eastAsia="zh-CN"/>
          <w:woUserID w:val="1"/>
        </w:rPr>
        <w:t>14、具有有效性、安全性临床实验报告；</w:t>
      </w:r>
    </w:p>
    <w:p>
      <w:pPr>
        <w:rPr>
          <w:rFonts w:hint="eastAsia" w:ascii="宋体" w:hAnsi="宋体" w:eastAsia="宋体" w:cs="宋体"/>
          <w:sz w:val="28"/>
          <w:szCs w:val="28"/>
          <w:lang w:eastAsia="zh-CN"/>
          <w:woUserID w:val="1"/>
        </w:rPr>
      </w:pPr>
      <w:bookmarkStart w:id="0" w:name="_GoBack"/>
      <w:r>
        <w:rPr>
          <w:rFonts w:hint="eastAsia" w:ascii="宋体" w:hAnsi="宋体" w:eastAsia="宋体" w:cs="宋体"/>
          <w:b w:val="0"/>
          <w:bCs w:val="0"/>
          <w:i w:val="0"/>
          <w:iCs w:val="0"/>
          <w:color w:val="000000"/>
          <w:kern w:val="0"/>
          <w:sz w:val="28"/>
          <w:szCs w:val="28"/>
          <w:lang w:val="en-US" w:eastAsia="zh-CN" w:bidi="ar"/>
          <w:woUserID w:val="1"/>
        </w:rPr>
        <w:t>★</w:t>
      </w:r>
      <w:bookmarkEnd w:id="0"/>
      <w:r>
        <w:rPr>
          <w:rFonts w:hint="eastAsia" w:ascii="宋体" w:hAnsi="宋体" w:eastAsia="宋体" w:cs="宋体"/>
          <w:sz w:val="28"/>
          <w:szCs w:val="28"/>
          <w:lang w:eastAsia="zh-CN"/>
          <w:woUserID w:val="1"/>
        </w:rPr>
        <w:t>二、产品配件：</w:t>
      </w:r>
    </w:p>
    <w:tbl>
      <w:tblPr>
        <w:tblStyle w:val="4"/>
        <w:tblW w:w="7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895"/>
        <w:gridCol w:w="162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编号</w:t>
            </w:r>
          </w:p>
        </w:tc>
        <w:tc>
          <w:tcPr>
            <w:tcW w:w="289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品名</w:t>
            </w:r>
            <w:r>
              <w:rPr>
                <w:rFonts w:hint="eastAsia" w:ascii="宋体" w:hAnsi="宋体" w:eastAsia="宋体" w:cs="宋体"/>
                <w:i w:val="0"/>
                <w:iCs w:val="0"/>
                <w:color w:val="000000"/>
                <w:kern w:val="0"/>
                <w:sz w:val="28"/>
                <w:szCs w:val="28"/>
                <w:u w:val="none"/>
                <w:lang w:eastAsia="zh-CN" w:bidi="ar"/>
                <w:woUserID w:val="1"/>
              </w:rPr>
              <w:t>/配件名</w:t>
            </w:r>
          </w:p>
        </w:tc>
        <w:tc>
          <w:tcPr>
            <w:tcW w:w="16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规格要求</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主机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全胸充气背心</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儿童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半胸充气胸带</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儿童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导气管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≥1.5m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紧急停止装置（系统）</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电源线</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≥3m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推车</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保险管（装置）</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woUserID w:val="1"/>
              </w:rPr>
              <w:t>个</w:t>
            </w:r>
          </w:p>
        </w:tc>
      </w:tr>
    </w:tbl>
    <w:p>
      <w:pPr>
        <w:rPr>
          <w:rFonts w:hint="eastAsia" w:ascii="宋体" w:hAnsi="宋体" w:eastAsia="宋体" w:cs="宋体"/>
          <w:i w:val="0"/>
          <w:iCs w:val="0"/>
          <w:color w:val="000000"/>
          <w:kern w:val="0"/>
          <w:sz w:val="28"/>
          <w:szCs w:val="28"/>
          <w:u w:val="none"/>
          <w:lang w:eastAsia="zh-CN" w:bidi="ar"/>
          <w:woUserID w:val="1"/>
        </w:rPr>
      </w:pPr>
      <w:r>
        <w:rPr>
          <w:rFonts w:hint="eastAsia" w:ascii="宋体" w:hAnsi="宋体" w:eastAsia="宋体" w:cs="宋体"/>
          <w:sz w:val="28"/>
          <w:szCs w:val="28"/>
          <w:lang w:eastAsia="zh-CN"/>
          <w:woUserID w:val="1"/>
        </w:rPr>
        <w:t>注：</w:t>
      </w:r>
      <w:r>
        <w:rPr>
          <w:rFonts w:hint="eastAsia" w:ascii="宋体" w:hAnsi="宋体" w:eastAsia="宋体" w:cs="宋体"/>
          <w:i w:val="0"/>
          <w:iCs w:val="0"/>
          <w:caps w:val="0"/>
          <w:spacing w:val="0"/>
          <w:sz w:val="28"/>
          <w:szCs w:val="28"/>
          <w:shd w:val="clear" w:fill="FFFFFF"/>
          <w:woUserID w:val="1"/>
        </w:rPr>
        <w:t>配件名若与具体实物存在差异，需确保其功能与采购需求完全一致</w:t>
      </w:r>
      <w:r>
        <w:rPr>
          <w:rFonts w:hint="eastAsia" w:ascii="宋体" w:hAnsi="宋体" w:eastAsia="宋体" w:cs="宋体"/>
          <w:i w:val="0"/>
          <w:iCs w:val="0"/>
          <w:caps w:val="0"/>
          <w:spacing w:val="0"/>
          <w:sz w:val="28"/>
          <w:szCs w:val="28"/>
          <w:shd w:val="clear" w:fill="FFFFFF"/>
          <w:woUserID w:val="1"/>
        </w:rPr>
        <w:t>，</w:t>
      </w:r>
      <w:r>
        <w:rPr>
          <w:rFonts w:hint="eastAsia" w:ascii="宋体" w:hAnsi="宋体" w:eastAsia="宋体" w:cs="宋体"/>
          <w:i w:val="0"/>
          <w:iCs w:val="0"/>
          <w:color w:val="000000"/>
          <w:kern w:val="0"/>
          <w:sz w:val="28"/>
          <w:szCs w:val="28"/>
          <w:u w:val="none"/>
          <w:lang w:eastAsia="zh-CN" w:bidi="ar"/>
          <w:woUserID w:val="1"/>
        </w:rPr>
        <w:t>功能必须相符。</w:t>
      </w:r>
    </w:p>
    <w:p>
      <w:pPr>
        <w:numPr>
          <w:numId w:val="0"/>
        </w:numPr>
        <w:rPr>
          <w:rFonts w:hint="eastAsia" w:ascii="宋体" w:hAnsi="宋体" w:eastAsia="宋体" w:cs="宋体"/>
          <w:i w:val="0"/>
          <w:iCs w:val="0"/>
          <w:color w:val="000000"/>
          <w:kern w:val="0"/>
          <w:sz w:val="28"/>
          <w:szCs w:val="28"/>
          <w:u w:val="none"/>
          <w:lang w:eastAsia="zh-CN" w:bidi="ar"/>
          <w:woUserID w:val="1"/>
        </w:rPr>
      </w:pPr>
      <w:r>
        <w:rPr>
          <w:rFonts w:hint="eastAsia" w:ascii="宋体" w:hAnsi="宋体" w:eastAsia="宋体" w:cs="宋体"/>
          <w:i w:val="0"/>
          <w:iCs w:val="0"/>
          <w:color w:val="000000"/>
          <w:kern w:val="0"/>
          <w:sz w:val="28"/>
          <w:szCs w:val="28"/>
          <w:u w:val="none"/>
          <w:lang w:eastAsia="zh-CN" w:bidi="ar"/>
          <w:woUserID w:val="1"/>
        </w:rPr>
        <w:t>三、服务要求：</w:t>
      </w:r>
    </w:p>
    <w:p>
      <w:pPr>
        <w:numPr>
          <w:numId w:val="0"/>
        </w:numPr>
        <w:rPr>
          <w:rFonts w:hint="eastAsia" w:ascii="宋体" w:hAnsi="宋体" w:eastAsia="宋体" w:cs="宋体"/>
          <w:i w:val="0"/>
          <w:iCs w:val="0"/>
          <w:color w:val="000000"/>
          <w:kern w:val="0"/>
          <w:sz w:val="28"/>
          <w:szCs w:val="28"/>
          <w:u w:val="none"/>
          <w:lang w:eastAsia="zh-CN" w:bidi="ar"/>
          <w:woUserID w:val="1"/>
        </w:rPr>
      </w:pPr>
      <w:r>
        <w:rPr>
          <w:rFonts w:hint="default" w:ascii="宋体" w:hAnsi="宋体" w:eastAsia="宋体" w:cs="宋体"/>
          <w:i w:val="0"/>
          <w:iCs w:val="0"/>
          <w:color w:val="000000"/>
          <w:kern w:val="0"/>
          <w:sz w:val="28"/>
          <w:szCs w:val="28"/>
          <w:u w:val="none"/>
          <w:lang w:eastAsia="zh-CN" w:bidi="ar"/>
          <w:woUserID w:val="1"/>
        </w:rPr>
        <w:t>1、</w:t>
      </w:r>
      <w:r>
        <w:rPr>
          <w:rFonts w:hint="eastAsia" w:ascii="宋体" w:hAnsi="宋体" w:eastAsia="宋体" w:cs="宋体"/>
          <w:i w:val="0"/>
          <w:iCs w:val="0"/>
          <w:color w:val="000000"/>
          <w:kern w:val="0"/>
          <w:sz w:val="28"/>
          <w:szCs w:val="28"/>
          <w:u w:val="none"/>
          <w:lang w:eastAsia="zh-CN" w:bidi="ar"/>
          <w:woUserID w:val="1"/>
        </w:rPr>
        <w:t>安装调试：供应商应在合同签订且采购人指定时间内，派遣专业技术人员到医院指定地点完成排痰设备的安装与调试工作，确保设备能够正常运行，并与医院现有医疗设施和信息系统兼容（如有需要）。安装调试完成后，需向采购人提供详细的安装调试报告。</w:t>
      </w:r>
    </w:p>
    <w:p>
      <w:pPr>
        <w:numPr>
          <w:numId w:val="0"/>
        </w:numPr>
        <w:rPr>
          <w:rFonts w:hint="eastAsia" w:ascii="宋体" w:hAnsi="宋体" w:eastAsia="宋体" w:cs="宋体"/>
          <w:i w:val="0"/>
          <w:iCs w:val="0"/>
          <w:color w:val="000000"/>
          <w:kern w:val="0"/>
          <w:sz w:val="28"/>
          <w:szCs w:val="28"/>
          <w:u w:val="none"/>
          <w:lang w:eastAsia="zh-CN" w:bidi="ar"/>
          <w:woUserID w:val="1"/>
        </w:rPr>
      </w:pPr>
      <w:r>
        <w:rPr>
          <w:rFonts w:hint="default" w:ascii="宋体" w:hAnsi="宋体" w:eastAsia="宋体" w:cs="宋体"/>
          <w:i w:val="0"/>
          <w:iCs w:val="0"/>
          <w:color w:val="000000"/>
          <w:kern w:val="0"/>
          <w:sz w:val="28"/>
          <w:szCs w:val="28"/>
          <w:u w:val="none"/>
          <w:lang w:eastAsia="zh-CN" w:bidi="ar"/>
          <w:woUserID w:val="1"/>
        </w:rPr>
        <w:t>2、</w:t>
      </w:r>
      <w:r>
        <w:rPr>
          <w:rFonts w:hint="eastAsia" w:ascii="宋体" w:hAnsi="宋体" w:eastAsia="宋体" w:cs="宋体"/>
          <w:i w:val="0"/>
          <w:iCs w:val="0"/>
          <w:color w:val="000000"/>
          <w:kern w:val="0"/>
          <w:sz w:val="28"/>
          <w:szCs w:val="28"/>
          <w:u w:val="none"/>
          <w:lang w:eastAsia="zh-CN" w:bidi="ar"/>
          <w:woUserID w:val="1"/>
        </w:rPr>
        <w:t>培训服务：供应商应提供全面的培训服务，包括但不限于对医院相关医护人员和设备管理人员进行操作培训、日常维护培训以及简单故障排除培训。培训内容应结合实际操作，确保培训人员能够熟练掌握设备的各项功能和操作方法。培训方式可以采用现场培训、线上培训或两者结合的方式，培训时间和地点由双方协商确定，确保不影响医院正常工作秩序。</w:t>
      </w:r>
    </w:p>
    <w:p>
      <w:pPr>
        <w:numPr>
          <w:numId w:val="0"/>
        </w:numPr>
        <w:rPr>
          <w:rFonts w:hint="eastAsia" w:ascii="宋体" w:hAnsi="宋体" w:eastAsia="宋体" w:cs="宋体"/>
          <w:i w:val="0"/>
          <w:iCs w:val="0"/>
          <w:color w:val="000000"/>
          <w:kern w:val="0"/>
          <w:sz w:val="28"/>
          <w:szCs w:val="28"/>
          <w:u w:val="none"/>
          <w:lang w:eastAsia="zh-CN" w:bidi="ar"/>
          <w:woUserID w:val="1"/>
        </w:rPr>
      </w:pPr>
      <w:r>
        <w:rPr>
          <w:rFonts w:hint="default" w:ascii="宋体" w:hAnsi="宋体" w:eastAsia="宋体" w:cs="宋体"/>
          <w:i w:val="0"/>
          <w:iCs w:val="0"/>
          <w:color w:val="000000"/>
          <w:kern w:val="0"/>
          <w:sz w:val="28"/>
          <w:szCs w:val="28"/>
          <w:u w:val="none"/>
          <w:lang w:eastAsia="zh-CN" w:bidi="ar"/>
          <w:woUserID w:val="1"/>
        </w:rPr>
        <w:t>3、</w:t>
      </w:r>
      <w:r>
        <w:rPr>
          <w:rFonts w:hint="eastAsia" w:ascii="宋体" w:hAnsi="宋体" w:eastAsia="宋体" w:cs="宋体"/>
          <w:i w:val="0"/>
          <w:iCs w:val="0"/>
          <w:color w:val="000000"/>
          <w:kern w:val="0"/>
          <w:sz w:val="28"/>
          <w:szCs w:val="28"/>
          <w:u w:val="none"/>
          <w:lang w:eastAsia="zh-CN" w:bidi="ar"/>
          <w:woUserID w:val="1"/>
        </w:rPr>
        <w:t>技术支持：在设备的使用寿命期内，供应商应提供 7×24 小时的技术支持服务。如遇设备故障，供应商应在接到采购人通知后 [</w:t>
      </w:r>
      <w:r>
        <w:rPr>
          <w:rFonts w:hint="default" w:ascii="宋体" w:hAnsi="宋体" w:eastAsia="宋体" w:cs="宋体"/>
          <w:i w:val="0"/>
          <w:iCs w:val="0"/>
          <w:color w:val="000000"/>
          <w:kern w:val="0"/>
          <w:sz w:val="28"/>
          <w:szCs w:val="28"/>
          <w:u w:val="none"/>
          <w:lang w:eastAsia="zh-CN" w:bidi="ar"/>
          <w:woUserID w:val="1"/>
        </w:rPr>
        <w:t>2</w:t>
      </w:r>
      <w:r>
        <w:rPr>
          <w:rFonts w:hint="eastAsia" w:ascii="宋体" w:hAnsi="宋体" w:eastAsia="宋体" w:cs="宋体"/>
          <w:i w:val="0"/>
          <w:iCs w:val="0"/>
          <w:color w:val="000000"/>
          <w:kern w:val="0"/>
          <w:sz w:val="28"/>
          <w:szCs w:val="28"/>
          <w:u w:val="none"/>
          <w:lang w:eastAsia="zh-CN" w:bidi="ar"/>
          <w:woUserID w:val="1"/>
        </w:rPr>
        <w:t>] 小时内做出响应，</w:t>
      </w:r>
      <w:r>
        <w:rPr>
          <w:rFonts w:hint="eastAsia" w:ascii="宋体" w:hAnsi="宋体" w:eastAsia="宋体" w:cs="宋体"/>
          <w:i w:val="0"/>
          <w:iCs w:val="0"/>
          <w:color w:val="000000"/>
          <w:kern w:val="0"/>
          <w:sz w:val="28"/>
          <w:szCs w:val="28"/>
          <w:u w:val="none"/>
          <w:lang w:eastAsia="zh-CN" w:bidi="ar"/>
          <w:woUserID w:val="1"/>
        </w:rPr>
        <w:t>如当地有售后服务点</w:t>
      </w:r>
      <w:r>
        <w:rPr>
          <w:rFonts w:hint="default" w:ascii="宋体" w:hAnsi="宋体" w:eastAsia="宋体" w:cs="宋体"/>
          <w:i w:val="0"/>
          <w:iCs w:val="0"/>
          <w:color w:val="000000"/>
          <w:kern w:val="0"/>
          <w:sz w:val="28"/>
          <w:szCs w:val="28"/>
          <w:u w:val="none"/>
          <w:lang w:eastAsia="zh-CN" w:bidi="ar"/>
          <w:woUserID w:val="1"/>
        </w:rPr>
        <w:t>需</w:t>
      </w:r>
      <w:r>
        <w:rPr>
          <w:rFonts w:hint="eastAsia" w:ascii="宋体" w:hAnsi="宋体" w:eastAsia="宋体" w:cs="宋体"/>
          <w:i w:val="0"/>
          <w:iCs w:val="0"/>
          <w:color w:val="000000"/>
          <w:kern w:val="0"/>
          <w:sz w:val="28"/>
          <w:szCs w:val="28"/>
          <w:u w:val="none"/>
          <w:lang w:eastAsia="zh-CN" w:bidi="ar"/>
          <w:woUserID w:val="1"/>
        </w:rPr>
        <w:t>在 [</w:t>
      </w:r>
      <w:r>
        <w:rPr>
          <w:rFonts w:hint="default" w:ascii="宋体" w:hAnsi="宋体" w:eastAsia="宋体" w:cs="宋体"/>
          <w:i w:val="0"/>
          <w:iCs w:val="0"/>
          <w:color w:val="000000"/>
          <w:kern w:val="0"/>
          <w:sz w:val="28"/>
          <w:szCs w:val="28"/>
          <w:u w:val="none"/>
          <w:lang w:eastAsia="zh-CN" w:bidi="ar"/>
          <w:woUserID w:val="1"/>
        </w:rPr>
        <w:t>24</w:t>
      </w:r>
      <w:r>
        <w:rPr>
          <w:rFonts w:hint="eastAsia" w:ascii="宋体" w:hAnsi="宋体" w:eastAsia="宋体" w:cs="宋体"/>
          <w:i w:val="0"/>
          <w:iCs w:val="0"/>
          <w:color w:val="000000"/>
          <w:kern w:val="0"/>
          <w:sz w:val="28"/>
          <w:szCs w:val="28"/>
          <w:u w:val="none"/>
          <w:lang w:eastAsia="zh-CN" w:bidi="ar"/>
          <w:woUserID w:val="1"/>
        </w:rPr>
        <w:t>] 小时内到达现场进行维修</w:t>
      </w:r>
      <w:r>
        <w:rPr>
          <w:rFonts w:hint="default" w:ascii="宋体" w:hAnsi="宋体" w:eastAsia="宋体" w:cs="宋体"/>
          <w:i w:val="0"/>
          <w:iCs w:val="0"/>
          <w:color w:val="000000"/>
          <w:kern w:val="0"/>
          <w:sz w:val="28"/>
          <w:szCs w:val="28"/>
          <w:u w:val="none"/>
          <w:lang w:eastAsia="zh-CN" w:bidi="ar"/>
          <w:woUserID w:val="1"/>
        </w:rPr>
        <w:t>。</w:t>
      </w:r>
      <w:r>
        <w:rPr>
          <w:rFonts w:hint="eastAsia" w:ascii="宋体" w:hAnsi="宋体" w:eastAsia="宋体" w:cs="宋体"/>
          <w:i w:val="0"/>
          <w:iCs w:val="0"/>
          <w:color w:val="000000"/>
          <w:kern w:val="0"/>
          <w:sz w:val="28"/>
          <w:szCs w:val="28"/>
          <w:u w:val="none"/>
          <w:lang w:eastAsia="zh-CN" w:bidi="ar"/>
          <w:woUserID w:val="1"/>
        </w:rPr>
        <w:t>若无法及时到达现场，应提供远程技术指导，以帮助采购人尽快恢复设备正常运行</w:t>
      </w:r>
      <w:r>
        <w:rPr>
          <w:rFonts w:hint="default" w:ascii="宋体" w:hAnsi="宋体" w:eastAsia="宋体" w:cs="宋体"/>
          <w:i w:val="0"/>
          <w:iCs w:val="0"/>
          <w:color w:val="000000"/>
          <w:kern w:val="0"/>
          <w:sz w:val="28"/>
          <w:szCs w:val="28"/>
          <w:u w:val="none"/>
          <w:lang w:eastAsia="zh-CN" w:bidi="ar"/>
          <w:woUserID w:val="1"/>
        </w:rPr>
        <w:t>，</w:t>
      </w:r>
      <w:r>
        <w:rPr>
          <w:rFonts w:hint="eastAsia" w:ascii="宋体" w:hAnsi="宋体" w:eastAsia="宋体" w:cs="宋体"/>
          <w:i w:val="0"/>
          <w:iCs w:val="0"/>
          <w:color w:val="000000"/>
          <w:kern w:val="0"/>
          <w:sz w:val="28"/>
          <w:szCs w:val="28"/>
          <w:u w:val="none"/>
          <w:lang w:eastAsia="zh-CN" w:bidi="ar"/>
          <w:woUserID w:val="1"/>
        </w:rPr>
        <w:t>确保医院的医疗工作不受较大影响。</w:t>
      </w:r>
    </w:p>
    <w:p>
      <w:pPr>
        <w:keepNext w:val="0"/>
        <w:keepLines w:val="0"/>
        <w:widowControl w:val="0"/>
        <w:suppressLineNumbers w:val="0"/>
        <w:spacing w:before="0" w:beforeAutospacing="0" w:after="0" w:afterAutospacing="0"/>
        <w:ind w:left="0" w:right="0"/>
        <w:jc w:val="both"/>
      </w:pP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0"/>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default" w:ascii="Arial" w:hAnsi="Arial" w:eastAsia="宋体" w:cs="Arial"/>
          <w:i w:val="0"/>
          <w:iCs w:val="0"/>
          <w:caps w:val="0"/>
          <w:color w:val="333333"/>
          <w:spacing w:val="0"/>
          <w:kern w:val="2"/>
          <w:sz w:val="28"/>
          <w:szCs w:val="28"/>
          <w:shd w:val="clear" w:fill="FFFFFF"/>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p>
      <w:pPr>
        <w:rPr>
          <w:rFonts w:hint="default"/>
          <w:sz w:val="28"/>
          <w:szCs w:val="28"/>
          <w:lang w:val="en-US" w:eastAsia="zh-CN"/>
        </w:rPr>
      </w:pP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Segoe UI">
    <w:altName w:val="Arial"/>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2CE34B65"/>
    <w:rsid w:val="34946B67"/>
    <w:rsid w:val="3B1B07F7"/>
    <w:rsid w:val="3ECF6A2F"/>
    <w:rsid w:val="407C2EBC"/>
    <w:rsid w:val="48117EEB"/>
    <w:rsid w:val="4E3849B6"/>
    <w:rsid w:val="5E240558"/>
    <w:rsid w:val="5EC05629"/>
    <w:rsid w:val="5F9F3C61"/>
    <w:rsid w:val="6F3B7BCA"/>
    <w:rsid w:val="B5B59787"/>
    <w:rsid w:val="BF55E9A4"/>
    <w:rsid w:val="DFAE5E6B"/>
    <w:rsid w:val="DFBF494E"/>
    <w:rsid w:val="E6FDBADE"/>
    <w:rsid w:val="F6FF1A98"/>
    <w:rsid w:val="FD1FC129"/>
    <w:rsid w:val="FFFB0E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72"/>
      <w:szCs w:val="72"/>
      <w:u w:val="none"/>
    </w:rPr>
  </w:style>
  <w:style w:type="character" w:customStyle="1" w:styleId="8">
    <w:name w:val="font31"/>
    <w:basedOn w:val="6"/>
    <w:qFormat/>
    <w:uiPriority w:val="0"/>
    <w:rPr>
      <w:rFonts w:hint="eastAsia" w:ascii="宋体" w:hAnsi="宋体" w:eastAsia="宋体" w:cs="宋体"/>
      <w:color w:val="FF0000"/>
      <w:sz w:val="24"/>
      <w:szCs w:val="24"/>
      <w:u w:val="none"/>
    </w:rPr>
  </w:style>
  <w:style w:type="character" w:customStyle="1" w:styleId="9">
    <w:name w:val="font01"/>
    <w:basedOn w:val="6"/>
    <w:qFormat/>
    <w:uiPriority w:val="0"/>
    <w:rPr>
      <w:rFonts w:hint="eastAsia" w:ascii="宋体" w:hAnsi="宋体" w:eastAsia="宋体" w:cs="宋体"/>
      <w:color w:val="FF0000"/>
      <w:sz w:val="24"/>
      <w:szCs w:val="24"/>
      <w:u w:val="none"/>
    </w:rPr>
  </w:style>
  <w:style w:type="character" w:customStyle="1" w:styleId="10">
    <w:name w:val="15"/>
    <w:basedOn w:val="6"/>
    <w:uiPriority w:val="0"/>
    <w:rPr>
      <w:rFonts w:hint="default" w:ascii="Times New Roman" w:hAnsi="Times New Roman" w:cs="Times New Roman"/>
      <w:b/>
    </w:rPr>
  </w:style>
  <w:style w:type="character" w:customStyle="1" w:styleId="11">
    <w:name w:val="10"/>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1023</Words>
  <Characters>1108</Characters>
  <Lines>0</Lines>
  <Paragraphs>0</Paragraphs>
  <TotalTime>0</TotalTime>
  <ScaleCrop>false</ScaleCrop>
  <LinksUpToDate>false</LinksUpToDate>
  <CharactersWithSpaces>1185</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2023-04-15T02:22:00Z</dcterms:created>
  <dc:creator>简</dc:creator>
  <cp:lastModifiedBy>二医院-后勤科</cp:lastModifiedBy>
  <dcterms:modified xsi:type="dcterms:W3CDTF">2025-11-24T11:50:56Z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